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C84" w:rsidRPr="00655F49" w:rsidRDefault="00476C84" w:rsidP="00655F49">
      <w:pPr>
        <w:pStyle w:val="NoSpacing"/>
        <w:jc w:val="center"/>
        <w:rPr>
          <w:rFonts w:cs="Arial"/>
          <w:b/>
        </w:rPr>
      </w:pPr>
      <w:r w:rsidRPr="00655F49">
        <w:rPr>
          <w:rFonts w:cs="Arial"/>
          <w:b/>
        </w:rPr>
        <w:t>OLIMPIADA DE ISTORIE</w:t>
      </w:r>
    </w:p>
    <w:p w:rsidR="00476C84" w:rsidRPr="00655F49" w:rsidRDefault="00476C84" w:rsidP="00655F49">
      <w:pPr>
        <w:pStyle w:val="NoSpacing"/>
        <w:jc w:val="center"/>
        <w:rPr>
          <w:rFonts w:cs="Arial"/>
          <w:b/>
        </w:rPr>
      </w:pPr>
      <w:r w:rsidRPr="00655F49">
        <w:rPr>
          <w:rFonts w:cs="Arial"/>
          <w:b/>
        </w:rPr>
        <w:t xml:space="preserve">Etapa </w:t>
      </w:r>
      <w:r w:rsidR="001125C0">
        <w:rPr>
          <w:rFonts w:cs="Arial"/>
          <w:b/>
        </w:rPr>
        <w:t>județeană/municipiului București</w:t>
      </w:r>
    </w:p>
    <w:p w:rsidR="00476C84" w:rsidRPr="00655F49" w:rsidRDefault="00476C84" w:rsidP="00655F49">
      <w:pPr>
        <w:pStyle w:val="NoSpacing"/>
        <w:jc w:val="center"/>
        <w:rPr>
          <w:rFonts w:cs="Arial"/>
          <w:b/>
        </w:rPr>
      </w:pPr>
      <w:r w:rsidRPr="00655F49">
        <w:rPr>
          <w:rFonts w:cs="Arial"/>
          <w:b/>
        </w:rPr>
        <w:t>Clasa a XI-a</w:t>
      </w:r>
    </w:p>
    <w:p w:rsidR="008440B0" w:rsidRPr="00655F49" w:rsidRDefault="001125C0" w:rsidP="00655F49">
      <w:pPr>
        <w:pStyle w:val="NoSpacing"/>
        <w:jc w:val="center"/>
        <w:rPr>
          <w:rFonts w:eastAsia="Arial Black" w:cs="Arial"/>
          <w:b/>
        </w:rPr>
      </w:pPr>
      <w:r>
        <w:rPr>
          <w:rFonts w:cs="Arial"/>
          <w:b/>
        </w:rPr>
        <w:t>2018</w:t>
      </w:r>
    </w:p>
    <w:p w:rsidR="00476C84" w:rsidRPr="00655F49" w:rsidRDefault="00476C84" w:rsidP="00F549B6">
      <w:pPr>
        <w:pStyle w:val="NoSpacing"/>
        <w:jc w:val="right"/>
        <w:rPr>
          <w:rFonts w:cs="Arial"/>
          <w:b/>
          <w:bCs/>
        </w:rPr>
      </w:pPr>
      <w:r w:rsidRPr="00655F49">
        <w:rPr>
          <w:rFonts w:cs="Arial"/>
          <w:b/>
          <w:bCs/>
        </w:rPr>
        <w:t xml:space="preserve">Varianta </w:t>
      </w:r>
      <w:r w:rsidR="001125C0">
        <w:rPr>
          <w:rFonts w:cs="Arial"/>
          <w:b/>
          <w:bCs/>
        </w:rPr>
        <w:t>1</w:t>
      </w:r>
    </w:p>
    <w:p w:rsidR="00476C84" w:rsidRPr="00655F49" w:rsidRDefault="00476C84" w:rsidP="00655F49">
      <w:pPr>
        <w:pStyle w:val="NoSpacing"/>
        <w:rPr>
          <w:rFonts w:cs="Arial"/>
        </w:rPr>
      </w:pPr>
    </w:p>
    <w:p w:rsidR="00476C84" w:rsidRPr="00655F49" w:rsidRDefault="00476C84" w:rsidP="00655F49">
      <w:pPr>
        <w:pStyle w:val="NoSpacing"/>
        <w:numPr>
          <w:ilvl w:val="0"/>
          <w:numId w:val="20"/>
        </w:numPr>
        <w:tabs>
          <w:tab w:val="left" w:pos="225"/>
        </w:tabs>
        <w:suppressAutoHyphens/>
        <w:rPr>
          <w:rFonts w:eastAsia="Arial" w:cs="Arial"/>
          <w:b/>
          <w:bCs/>
        </w:rPr>
      </w:pPr>
      <w:r w:rsidRPr="00655F49">
        <w:rPr>
          <w:rFonts w:eastAsia="Arial" w:cs="Arial"/>
          <w:b/>
          <w:bCs/>
        </w:rPr>
        <w:t>Timpul de lucru este de trei ore.</w:t>
      </w:r>
    </w:p>
    <w:p w:rsidR="00476C84" w:rsidRPr="00655F49" w:rsidRDefault="00476C84" w:rsidP="00655F49">
      <w:pPr>
        <w:numPr>
          <w:ilvl w:val="0"/>
          <w:numId w:val="20"/>
        </w:numPr>
        <w:suppressAutoHyphens/>
        <w:spacing w:after="0" w:line="240" w:lineRule="auto"/>
        <w:jc w:val="both"/>
        <w:rPr>
          <w:rFonts w:ascii="Arial" w:eastAsia="Arial" w:hAnsi="Arial" w:cs="Arial"/>
          <w:b/>
          <w:bCs/>
        </w:rPr>
      </w:pPr>
      <w:r w:rsidRPr="00655F49">
        <w:rPr>
          <w:rFonts w:ascii="Arial" w:hAnsi="Arial" w:cs="Arial"/>
          <w:b/>
          <w:bCs/>
        </w:rPr>
        <w:t xml:space="preserve">Ambele subiecte sunt obligatorii. </w:t>
      </w:r>
    </w:p>
    <w:p w:rsidR="00476C84" w:rsidRPr="00655F49" w:rsidRDefault="00476C84" w:rsidP="00655F49">
      <w:pPr>
        <w:numPr>
          <w:ilvl w:val="0"/>
          <w:numId w:val="20"/>
        </w:numPr>
        <w:suppressAutoHyphens/>
        <w:spacing w:after="0" w:line="240" w:lineRule="auto"/>
        <w:jc w:val="both"/>
        <w:rPr>
          <w:rFonts w:ascii="Arial" w:eastAsia="Arial" w:hAnsi="Arial" w:cs="Arial"/>
          <w:b/>
          <w:bCs/>
        </w:rPr>
      </w:pPr>
      <w:r w:rsidRPr="00655F49">
        <w:rPr>
          <w:rFonts w:ascii="Arial" w:hAnsi="Arial" w:cs="Arial"/>
          <w:b/>
          <w:bCs/>
        </w:rPr>
        <w:t>Se acordă 10 puncte din oficiu, care se adaugă la Subiectul I.</w:t>
      </w:r>
    </w:p>
    <w:p w:rsidR="00476C84" w:rsidRPr="00655F49" w:rsidRDefault="00476C84" w:rsidP="00655F49">
      <w:pPr>
        <w:pStyle w:val="NoSpacing"/>
        <w:numPr>
          <w:ilvl w:val="0"/>
          <w:numId w:val="20"/>
        </w:numPr>
        <w:suppressAutoHyphens/>
        <w:rPr>
          <w:rFonts w:cs="Arial"/>
          <w:b/>
        </w:rPr>
      </w:pPr>
      <w:r w:rsidRPr="00655F49">
        <w:rPr>
          <w:rFonts w:eastAsia="Arial" w:cs="Arial"/>
          <w:b/>
          <w:bCs/>
        </w:rPr>
        <w:t>Subiectele se tratează pe  foi separate</w:t>
      </w:r>
    </w:p>
    <w:p w:rsidR="00A500CA" w:rsidRPr="00655F49" w:rsidRDefault="007C0EE1" w:rsidP="00655F49">
      <w:pPr>
        <w:spacing w:after="0" w:line="240" w:lineRule="auto"/>
        <w:jc w:val="both"/>
        <w:rPr>
          <w:rFonts w:ascii="Arial" w:hAnsi="Arial" w:cs="Arial"/>
        </w:rPr>
      </w:pPr>
      <w:r w:rsidRPr="00655F49">
        <w:rPr>
          <w:rFonts w:ascii="Arial" w:hAnsi="Arial" w:cs="Arial"/>
        </w:rPr>
        <w:tab/>
      </w:r>
    </w:p>
    <w:p w:rsidR="001C1912" w:rsidRPr="005F0AFB" w:rsidRDefault="001C1912" w:rsidP="001C1912">
      <w:pPr>
        <w:pStyle w:val="NoSpacing"/>
        <w:ind w:left="360"/>
        <w:jc w:val="center"/>
        <w:rPr>
          <w:rFonts w:eastAsia="Batang" w:cs="Arial"/>
          <w:b/>
          <w:bCs/>
          <w:u w:val="single"/>
          <w:lang w:eastAsia="ko-KR"/>
        </w:rPr>
      </w:pPr>
      <w:r w:rsidRPr="005F0AFB">
        <w:rPr>
          <w:rFonts w:eastAsia="Batang" w:cs="Arial"/>
          <w:b/>
          <w:bCs/>
          <w:u w:val="single"/>
          <w:lang w:eastAsia="ko-KR"/>
        </w:rPr>
        <w:t>SUBIECTUL I</w:t>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r>
      <w:r w:rsidRPr="005F0AFB">
        <w:rPr>
          <w:rFonts w:eastAsia="Batang" w:cs="Arial"/>
          <w:b/>
          <w:bCs/>
          <w:u w:val="single"/>
          <w:lang w:eastAsia="ko-KR"/>
        </w:rPr>
        <w:tab/>
        <w:t>(40 de puncte)</w:t>
      </w:r>
    </w:p>
    <w:p w:rsidR="001C1912" w:rsidRPr="005A2E18" w:rsidRDefault="001C1912" w:rsidP="00325454">
      <w:pPr>
        <w:pStyle w:val="NoSpacing"/>
        <w:ind w:left="360"/>
        <w:rPr>
          <w:rFonts w:eastAsia="Batang" w:cs="Arial"/>
          <w:lang w:eastAsia="ko-KR"/>
        </w:rPr>
      </w:pPr>
      <w:r w:rsidRPr="005A2E18">
        <w:rPr>
          <w:rFonts w:eastAsia="Batang" w:cs="Arial"/>
          <w:lang w:eastAsia="ko-KR"/>
        </w:rPr>
        <w:t>Citiţi, cu atenţie, sursele de mai jos:</w:t>
      </w:r>
    </w:p>
    <w:p w:rsidR="009B14F0" w:rsidRDefault="00AA73F8" w:rsidP="007B2614">
      <w:pPr>
        <w:spacing w:after="0" w:line="240" w:lineRule="auto"/>
        <w:ind w:firstLine="360"/>
        <w:jc w:val="both"/>
        <w:rPr>
          <w:rFonts w:ascii="Arial" w:eastAsia="Arial" w:hAnsi="Arial" w:cs="Arial"/>
        </w:rPr>
      </w:pPr>
      <w:r w:rsidRPr="005A2E18">
        <w:rPr>
          <w:rFonts w:ascii="Arial" w:hAnsi="Arial" w:cs="Arial"/>
          <w:b/>
        </w:rPr>
        <w:t>A.</w:t>
      </w:r>
      <w:r w:rsidR="00DC5815" w:rsidRPr="005A2E18">
        <w:rPr>
          <w:rFonts w:ascii="Arial" w:hAnsi="Arial" w:cs="Arial"/>
          <w:b/>
        </w:rPr>
        <w:t xml:space="preserve"> </w:t>
      </w:r>
      <w:r w:rsidR="00DC5815" w:rsidRPr="005A2E18">
        <w:rPr>
          <w:rFonts w:ascii="Arial" w:hAnsi="Arial" w:cs="Arial"/>
        </w:rPr>
        <w:t>„</w:t>
      </w:r>
      <w:r w:rsidRPr="005A2E18">
        <w:rPr>
          <w:rFonts w:ascii="Arial" w:hAnsi="Arial" w:cs="Arial"/>
        </w:rPr>
        <w:t>Perioada de după</w:t>
      </w:r>
      <w:r w:rsidRPr="005A2E18">
        <w:rPr>
          <w:rFonts w:ascii="Arial" w:eastAsia="Arial" w:hAnsi="Arial" w:cs="Arial"/>
        </w:rPr>
        <w:t xml:space="preserve"> martie 1945 s-a desfășurat sub semnul impunerii modelului sovietic de organizare a statului, a întregii societăți. […]</w:t>
      </w:r>
      <w:r w:rsidR="009B14F0">
        <w:rPr>
          <w:rFonts w:ascii="Arial" w:eastAsia="Arial" w:hAnsi="Arial" w:cs="Arial"/>
        </w:rPr>
        <w:t xml:space="preserve"> </w:t>
      </w:r>
      <w:r w:rsidRPr="005A2E18">
        <w:rPr>
          <w:rFonts w:ascii="Arial" w:eastAsia="Arial" w:hAnsi="Arial" w:cs="Arial"/>
        </w:rPr>
        <w:t>Obiectivul economic fundamental al Partidului Muncitoresc Român era naționalizarea principalelor mijloace de producție. […] Legea din 11 iunie 1948, care prevedea trecerea în proprietatea statului a întreprinderilor, bogățiilor subsolului, a fost completată de noi acte legislative de aceeași natură: la 3 noiembrie a fost naționalizată industria cinematografică; în aceeași zi au fost naționaliza</w:t>
      </w:r>
      <w:r w:rsidR="00091E28" w:rsidRPr="005A2E18">
        <w:rPr>
          <w:rFonts w:ascii="Arial" w:eastAsia="Arial" w:hAnsi="Arial" w:cs="Arial"/>
        </w:rPr>
        <w:t>te instituțiile medico-sanitare</w:t>
      </w:r>
      <w:r w:rsidRPr="005A2E18">
        <w:rPr>
          <w:rFonts w:ascii="Arial" w:eastAsia="Arial" w:hAnsi="Arial" w:cs="Arial"/>
        </w:rPr>
        <w:t xml:space="preserve"> […]. Prin naționalizările efectuate în 1948 s-a făcut un pas decisiv pe calea lichidării proprietății private, desființării economiei de piață concurențiale. […]</w:t>
      </w:r>
      <w:r w:rsidR="001A6059" w:rsidRPr="005A2E18">
        <w:rPr>
          <w:rFonts w:ascii="Arial" w:eastAsia="Arial" w:hAnsi="Arial" w:cs="Arial"/>
        </w:rPr>
        <w:t xml:space="preserve"> </w:t>
      </w:r>
      <w:r w:rsidRPr="005A2E18">
        <w:rPr>
          <w:rFonts w:ascii="Arial" w:eastAsia="Arial" w:hAnsi="Arial" w:cs="Arial"/>
        </w:rPr>
        <w:t>Măsurile luate în economie au avut importante consecințe în plan social; statul a pornit o ofensivă generală împotriva burgheziei, considerată reacționară. Pe de altă parte, se suprasolicita rolul clasei muncitoare, declarată &lt;clasă conducătoare în stat.&gt;”</w:t>
      </w:r>
    </w:p>
    <w:p w:rsidR="00AA73F8" w:rsidRPr="005A2E18" w:rsidRDefault="007B2614" w:rsidP="009B14F0">
      <w:pPr>
        <w:spacing w:after="0" w:line="240" w:lineRule="auto"/>
        <w:ind w:firstLine="360"/>
        <w:jc w:val="right"/>
        <w:rPr>
          <w:b/>
          <w:bCs/>
        </w:rPr>
      </w:pPr>
      <w:r w:rsidRPr="005A2E18">
        <w:rPr>
          <w:rFonts w:ascii="Arial" w:eastAsia="Arial" w:hAnsi="Arial" w:cs="Arial"/>
        </w:rPr>
        <w:tab/>
        <w:t xml:space="preserve">        </w:t>
      </w:r>
      <w:r w:rsidR="00C767E9" w:rsidRPr="005A2E18">
        <w:rPr>
          <w:rFonts w:ascii="Arial" w:eastAsia="Arial" w:hAnsi="Arial" w:cs="Arial"/>
        </w:rPr>
        <w:t>(</w:t>
      </w:r>
      <w:r w:rsidR="00C767E9" w:rsidRPr="005A2E18">
        <w:rPr>
          <w:rFonts w:ascii="Arial" w:eastAsia="Arial" w:hAnsi="Arial" w:cs="Arial"/>
          <w:sz w:val="20"/>
          <w:szCs w:val="20"/>
        </w:rPr>
        <w:t>I</w:t>
      </w:r>
      <w:r w:rsidR="001A6059" w:rsidRPr="005A2E18">
        <w:rPr>
          <w:rFonts w:ascii="Arial" w:eastAsia="Arial" w:hAnsi="Arial" w:cs="Arial"/>
          <w:sz w:val="20"/>
          <w:szCs w:val="20"/>
        </w:rPr>
        <w:t>.</w:t>
      </w:r>
      <w:r w:rsidR="00AA73F8" w:rsidRPr="005A2E18">
        <w:rPr>
          <w:rFonts w:ascii="Arial" w:eastAsia="Arial" w:hAnsi="Arial" w:cs="Arial"/>
          <w:sz w:val="20"/>
          <w:szCs w:val="20"/>
        </w:rPr>
        <w:t xml:space="preserve"> Scurtu, </w:t>
      </w:r>
      <w:r w:rsidR="00AA73F8" w:rsidRPr="005A2E18">
        <w:rPr>
          <w:rFonts w:ascii="Arial" w:eastAsia="Arial" w:hAnsi="Arial" w:cs="Arial"/>
          <w:i/>
          <w:iCs/>
          <w:sz w:val="20"/>
          <w:szCs w:val="20"/>
        </w:rPr>
        <w:t>Istoria românilor în secolul XX</w:t>
      </w:r>
      <w:r w:rsidR="00AA73F8" w:rsidRPr="005A2E18">
        <w:rPr>
          <w:rFonts w:ascii="Arial" w:eastAsia="Arial" w:hAnsi="Arial" w:cs="Arial"/>
          <w:sz w:val="20"/>
          <w:szCs w:val="20"/>
        </w:rPr>
        <w:t>)</w:t>
      </w:r>
    </w:p>
    <w:p w:rsidR="00AA73F8" w:rsidRPr="005A2E18" w:rsidRDefault="00AA73F8" w:rsidP="008A6AE8">
      <w:pPr>
        <w:spacing w:after="0" w:line="240" w:lineRule="auto"/>
        <w:ind w:firstLine="567"/>
        <w:jc w:val="right"/>
        <w:rPr>
          <w:b/>
          <w:bCs/>
        </w:rPr>
      </w:pPr>
    </w:p>
    <w:p w:rsidR="00AA73F8" w:rsidRPr="005A2E18" w:rsidRDefault="00AA73F8" w:rsidP="00DC5815">
      <w:pPr>
        <w:spacing w:after="0" w:line="240" w:lineRule="auto"/>
        <w:ind w:firstLine="567"/>
        <w:jc w:val="both"/>
        <w:rPr>
          <w:rFonts w:ascii="Arial" w:eastAsia="Arial" w:hAnsi="Arial" w:cs="Arial"/>
        </w:rPr>
      </w:pPr>
      <w:r w:rsidRPr="005A2E18">
        <w:rPr>
          <w:rFonts w:ascii="Arial" w:eastAsia="Arial" w:hAnsi="Arial" w:cs="Arial"/>
          <w:b/>
          <w:bCs/>
        </w:rPr>
        <w:t>B.</w:t>
      </w:r>
      <w:r w:rsidRPr="005A2E18">
        <w:rPr>
          <w:rFonts w:ascii="Arial" w:eastAsia="Arial" w:hAnsi="Arial" w:cs="Arial"/>
        </w:rPr>
        <w:t>„O serie de măsuri în domeniul economic distrug structurile existente. Totul se etatizează. […] În plan politic, sunt desființate toate partidele și organizațiile politice, indiferent de ideologia și atitudinea lor față de programul și țelul Partidului Muncitoresc Român (făurit în 1948, prin unificarea cu Partidul Social</w:t>
      </w:r>
      <w:r w:rsidR="00C1635B" w:rsidRPr="005A2E18">
        <w:rPr>
          <w:rFonts w:ascii="Arial" w:eastAsia="Arial" w:hAnsi="Arial" w:cs="Arial"/>
        </w:rPr>
        <w:t xml:space="preserve"> </w:t>
      </w:r>
      <w:r w:rsidRPr="005A2E18">
        <w:rPr>
          <w:rFonts w:ascii="Arial" w:eastAsia="Arial" w:hAnsi="Arial" w:cs="Arial"/>
        </w:rPr>
        <w:t>-</w:t>
      </w:r>
      <w:r w:rsidR="00C1635B" w:rsidRPr="005A2E18">
        <w:rPr>
          <w:rFonts w:ascii="Arial" w:eastAsia="Arial" w:hAnsi="Arial" w:cs="Arial"/>
        </w:rPr>
        <w:t xml:space="preserve"> </w:t>
      </w:r>
      <w:r w:rsidRPr="005A2E18">
        <w:rPr>
          <w:rFonts w:ascii="Arial" w:eastAsia="Arial" w:hAnsi="Arial" w:cs="Arial"/>
        </w:rPr>
        <w:t>Democrat, de fapt înglobarea selectivă a membrilor săi în cadrul Partidului Comunist). P.M.R. este singurul partid admis. […]</w:t>
      </w:r>
    </w:p>
    <w:p w:rsidR="00AA73F8" w:rsidRPr="005A2E18" w:rsidRDefault="00AA73F8" w:rsidP="007B2614">
      <w:pPr>
        <w:spacing w:after="0" w:line="240" w:lineRule="auto"/>
        <w:ind w:firstLine="567"/>
        <w:jc w:val="both"/>
        <w:rPr>
          <w:b/>
          <w:bCs/>
          <w:sz w:val="20"/>
          <w:szCs w:val="20"/>
        </w:rPr>
      </w:pPr>
      <w:r w:rsidRPr="005A2E18">
        <w:rPr>
          <w:rFonts w:ascii="Arial" w:eastAsia="Arial" w:hAnsi="Arial" w:cs="Arial"/>
        </w:rPr>
        <w:t>În cultură</w:t>
      </w:r>
      <w:r w:rsidR="00D132D1">
        <w:rPr>
          <w:rFonts w:ascii="Arial" w:eastAsia="Arial" w:hAnsi="Arial" w:cs="Arial"/>
        </w:rPr>
        <w:t xml:space="preserve"> se aplică același model de la R</w:t>
      </w:r>
      <w:r w:rsidRPr="005A2E18">
        <w:rPr>
          <w:rFonts w:ascii="Arial" w:eastAsia="Arial" w:hAnsi="Arial" w:cs="Arial"/>
        </w:rPr>
        <w:t>ăsărit, ca și în toate celelalte domenii. Se distrug sau se rescriu valorile tradiționale. Relațiile cu Occidentul sunt complet întrerupte. Învățământul este reorganizat după modelul sovietic. Se interzice predarea religiei în școli. Până și manualele sunt traduse din limba rusă, care devine obligatorie din clasa a IV-a. […] În 1953 se modifică chiar ortografia. Istoria națională este rescrisă pe baze marxist-leniniste și pe criteriile prieteniei cu URSS. […] O aspră cenzură se instaurează în țară. Presa de opoziție e interzisă.”</w:t>
      </w:r>
      <w:r w:rsidR="007B2614" w:rsidRPr="005A2E18">
        <w:rPr>
          <w:rFonts w:ascii="Arial" w:eastAsia="Arial" w:hAnsi="Arial" w:cs="Arial"/>
        </w:rPr>
        <w:t xml:space="preserve"> </w:t>
      </w:r>
      <w:r w:rsidR="00C767E9" w:rsidRPr="005A2E18">
        <w:rPr>
          <w:rFonts w:ascii="Arial" w:eastAsia="Arial" w:hAnsi="Arial" w:cs="Arial"/>
          <w:sz w:val="20"/>
          <w:szCs w:val="20"/>
        </w:rPr>
        <w:t>(I</w:t>
      </w:r>
      <w:r w:rsidR="007B2614" w:rsidRPr="005A2E18">
        <w:rPr>
          <w:rFonts w:ascii="Arial" w:eastAsia="Arial" w:hAnsi="Arial" w:cs="Arial"/>
          <w:sz w:val="20"/>
          <w:szCs w:val="20"/>
        </w:rPr>
        <w:t>.</w:t>
      </w:r>
      <w:r w:rsidRPr="005A2E18">
        <w:rPr>
          <w:rFonts w:ascii="Arial" w:eastAsia="Arial" w:hAnsi="Arial" w:cs="Arial"/>
          <w:sz w:val="20"/>
          <w:szCs w:val="20"/>
        </w:rPr>
        <w:t xml:space="preserve"> Bulei,</w:t>
      </w:r>
      <w:r w:rsidRPr="005A2E18">
        <w:rPr>
          <w:rFonts w:ascii="Arial" w:eastAsia="Arial" w:hAnsi="Arial" w:cs="Arial"/>
          <w:i/>
          <w:iCs/>
          <w:sz w:val="20"/>
          <w:szCs w:val="20"/>
        </w:rPr>
        <w:t xml:space="preserve"> O istorie românilor)</w:t>
      </w:r>
    </w:p>
    <w:p w:rsidR="00AA73F8" w:rsidRPr="005A2E18" w:rsidRDefault="00AA73F8" w:rsidP="008A6AE8">
      <w:pPr>
        <w:spacing w:after="0" w:line="240" w:lineRule="auto"/>
        <w:jc w:val="both"/>
        <w:rPr>
          <w:b/>
          <w:bCs/>
          <w:sz w:val="20"/>
          <w:szCs w:val="20"/>
        </w:rPr>
      </w:pPr>
    </w:p>
    <w:p w:rsidR="00AA73F8" w:rsidRPr="005A2E18" w:rsidRDefault="00AA73F8" w:rsidP="007B2614">
      <w:pPr>
        <w:spacing w:after="0" w:line="240" w:lineRule="auto"/>
        <w:ind w:firstLine="567"/>
        <w:jc w:val="both"/>
      </w:pPr>
      <w:r w:rsidRPr="005A2E18">
        <w:rPr>
          <w:rFonts w:ascii="Arial" w:eastAsia="Arial" w:hAnsi="Arial" w:cs="Arial"/>
          <w:b/>
          <w:bCs/>
        </w:rPr>
        <w:t>C.</w:t>
      </w:r>
      <w:r w:rsidR="00DC5815" w:rsidRPr="005A2E18">
        <w:rPr>
          <w:rFonts w:ascii="Arial" w:eastAsia="Arial" w:hAnsi="Arial" w:cs="Arial"/>
          <w:b/>
          <w:bCs/>
        </w:rPr>
        <w:t xml:space="preserve"> </w:t>
      </w:r>
      <w:r w:rsidRPr="005A2E18">
        <w:rPr>
          <w:rFonts w:ascii="Arial" w:eastAsia="Arial" w:hAnsi="Arial" w:cs="Arial"/>
        </w:rPr>
        <w:t>„În 1948, &lt;uniuni&gt; comunist-socialiste cu o structură similară au împânzit blocul sovietic: România în februarie 1948, Ungaria și Cehoslovacia în iunie, Bulgaria în august și Polonia în decembrie. […]</w:t>
      </w:r>
      <w:r w:rsidR="0011036F" w:rsidRPr="005A2E18">
        <w:rPr>
          <w:rFonts w:ascii="Arial" w:eastAsia="Arial" w:hAnsi="Arial" w:cs="Arial"/>
        </w:rPr>
        <w:t xml:space="preserve"> </w:t>
      </w:r>
      <w:r w:rsidRPr="005A2E18">
        <w:rPr>
          <w:rFonts w:ascii="Arial" w:eastAsia="Arial" w:hAnsi="Arial" w:cs="Arial"/>
        </w:rPr>
        <w:t>După decimarea, arestarea sau absorbția principalilor adversari, rezultatele comuniștilor s-au îmbunătățit într-adevăr la alegerile din 1947 și după aceea – poate și pentru că practicau atacurile violente asupra adversarilor rămași, intimidarea la secțiile de votare și falsul grosolan la numărătoarea voturilor. A urmat apoi, sistematic, formarea unor guverne în care Partidul Comunist era clar majoritar: partenerii de coaliție, dacă existau, aveau doar un rol nominal. Reflectând tranziția de la coaliții de uniune națională la monopolul comunist asupra puterii, strategia sovietică a redevenit în anii 1948-1949 radicală; obiectivele sale erau: o etatizare extremă, colectivizarea, distrugerea clasei de mijloc</w:t>
      </w:r>
      <w:r w:rsidR="000172EF" w:rsidRPr="005A2E18">
        <w:rPr>
          <w:rFonts w:ascii="Arial" w:eastAsia="Arial" w:hAnsi="Arial" w:cs="Arial"/>
        </w:rPr>
        <w:t xml:space="preserve">. </w:t>
      </w:r>
      <w:r w:rsidRPr="005A2E18">
        <w:rPr>
          <w:rFonts w:ascii="Arial" w:eastAsia="Arial" w:hAnsi="Arial" w:cs="Arial"/>
        </w:rPr>
        <w:t>”</w:t>
      </w:r>
      <w:r w:rsidR="007B2614" w:rsidRPr="005A2E18">
        <w:rPr>
          <w:rFonts w:ascii="Arial" w:eastAsia="Arial" w:hAnsi="Arial" w:cs="Arial"/>
        </w:rPr>
        <w:tab/>
      </w:r>
      <w:r w:rsidR="007B2614" w:rsidRPr="005A2E18">
        <w:rPr>
          <w:rFonts w:ascii="Arial" w:eastAsia="Arial" w:hAnsi="Arial" w:cs="Arial"/>
        </w:rPr>
        <w:tab/>
        <w:t xml:space="preserve">         </w:t>
      </w:r>
      <w:r w:rsidR="005A2E18" w:rsidRPr="005A2E18">
        <w:rPr>
          <w:rFonts w:ascii="Arial" w:eastAsia="Arial" w:hAnsi="Arial" w:cs="Arial"/>
        </w:rPr>
        <w:t xml:space="preserve">    </w:t>
      </w:r>
      <w:r w:rsidR="00AD60C3" w:rsidRPr="005A2E18">
        <w:rPr>
          <w:rFonts w:ascii="Arial" w:eastAsia="Arial" w:hAnsi="Arial" w:cs="Arial"/>
        </w:rPr>
        <w:t>(</w:t>
      </w:r>
      <w:r w:rsidR="00AD60C3" w:rsidRPr="005A2E18">
        <w:rPr>
          <w:rFonts w:ascii="Arial" w:eastAsia="Arial" w:hAnsi="Arial" w:cs="Arial"/>
          <w:sz w:val="20"/>
          <w:szCs w:val="20"/>
        </w:rPr>
        <w:t>T</w:t>
      </w:r>
      <w:r w:rsidR="005A2E18" w:rsidRPr="005A2E18">
        <w:rPr>
          <w:rFonts w:ascii="Arial" w:eastAsia="Arial" w:hAnsi="Arial" w:cs="Arial"/>
          <w:sz w:val="20"/>
          <w:szCs w:val="20"/>
        </w:rPr>
        <w:t>.</w:t>
      </w:r>
      <w:r w:rsidRPr="005A2E18">
        <w:rPr>
          <w:rFonts w:ascii="Arial" w:eastAsia="Arial" w:hAnsi="Arial" w:cs="Arial"/>
          <w:sz w:val="20"/>
          <w:szCs w:val="20"/>
        </w:rPr>
        <w:t xml:space="preserve"> Judt,</w:t>
      </w:r>
      <w:r w:rsidRPr="005A2E18">
        <w:rPr>
          <w:rFonts w:ascii="Arial" w:eastAsia="Arial" w:hAnsi="Arial" w:cs="Arial"/>
          <w:i/>
          <w:iCs/>
          <w:sz w:val="20"/>
          <w:szCs w:val="20"/>
        </w:rPr>
        <w:t xml:space="preserve"> Epoca postbelică. O istorie a Europei de după 1945</w:t>
      </w:r>
      <w:r w:rsidRPr="005A2E18">
        <w:rPr>
          <w:rFonts w:ascii="Arial" w:eastAsia="Arial" w:hAnsi="Arial" w:cs="Arial"/>
          <w:i/>
          <w:iCs/>
        </w:rPr>
        <w:t>)</w:t>
      </w:r>
    </w:p>
    <w:p w:rsidR="008A6AE8" w:rsidRDefault="008A6AE8" w:rsidP="008A6AE8">
      <w:pPr>
        <w:spacing w:after="0" w:line="240" w:lineRule="auto"/>
        <w:jc w:val="both"/>
        <w:rPr>
          <w:rFonts w:ascii="Arial" w:hAnsi="Arial" w:cs="Arial"/>
        </w:rPr>
      </w:pPr>
    </w:p>
    <w:p w:rsidR="004514BF" w:rsidRPr="005A2E18" w:rsidRDefault="004514BF" w:rsidP="008A6AE8">
      <w:pPr>
        <w:spacing w:after="0" w:line="240" w:lineRule="auto"/>
        <w:jc w:val="both"/>
        <w:rPr>
          <w:rFonts w:ascii="Arial" w:hAnsi="Arial" w:cs="Arial"/>
        </w:rPr>
      </w:pPr>
    </w:p>
    <w:p w:rsidR="00021F9B" w:rsidRDefault="00021F9B" w:rsidP="00DC5815">
      <w:pPr>
        <w:spacing w:after="0" w:line="240" w:lineRule="auto"/>
        <w:ind w:firstLine="567"/>
        <w:jc w:val="both"/>
        <w:rPr>
          <w:rFonts w:ascii="Arial" w:hAnsi="Arial" w:cs="Arial"/>
          <w:b/>
        </w:rPr>
      </w:pPr>
    </w:p>
    <w:p w:rsidR="00021F9B" w:rsidRDefault="00021F9B" w:rsidP="00DC5815">
      <w:pPr>
        <w:spacing w:after="0" w:line="240" w:lineRule="auto"/>
        <w:ind w:firstLine="567"/>
        <w:jc w:val="both"/>
        <w:rPr>
          <w:rFonts w:ascii="Arial" w:hAnsi="Arial" w:cs="Arial"/>
          <w:b/>
        </w:rPr>
      </w:pPr>
    </w:p>
    <w:p w:rsidR="00C70BF0" w:rsidRPr="005A2E18" w:rsidRDefault="00AA73F8" w:rsidP="00DC5815">
      <w:pPr>
        <w:spacing w:after="0" w:line="240" w:lineRule="auto"/>
        <w:ind w:firstLine="567"/>
        <w:jc w:val="both"/>
        <w:rPr>
          <w:rFonts w:ascii="Arial" w:hAnsi="Arial" w:cs="Arial"/>
        </w:rPr>
      </w:pPr>
      <w:r w:rsidRPr="005A2E18">
        <w:rPr>
          <w:rFonts w:ascii="Arial" w:hAnsi="Arial" w:cs="Arial"/>
          <w:b/>
        </w:rPr>
        <w:t>D.</w:t>
      </w:r>
      <w:r w:rsidR="00DC5815" w:rsidRPr="005A2E18">
        <w:rPr>
          <w:rFonts w:ascii="Arial" w:hAnsi="Arial" w:cs="Arial"/>
          <w:b/>
        </w:rPr>
        <w:t xml:space="preserve"> </w:t>
      </w:r>
      <w:r w:rsidR="00DC5815" w:rsidRPr="005A2E18">
        <w:rPr>
          <w:rFonts w:ascii="Arial" w:hAnsi="Arial" w:cs="Arial"/>
        </w:rPr>
        <w:t>„</w:t>
      </w:r>
      <w:r w:rsidRPr="005A2E18">
        <w:rPr>
          <w:rFonts w:ascii="Arial" w:hAnsi="Arial" w:cs="Arial"/>
        </w:rPr>
        <w:t>Partidul nostru şi-a exprimat cu toată claritatea punctul său de vedere, arătând că, întrucât esenţa măsurilor preconizate constă în trecerea unor funcţ</w:t>
      </w:r>
      <w:r w:rsidR="008A6AE8" w:rsidRPr="005A2E18">
        <w:rPr>
          <w:rFonts w:ascii="Arial" w:hAnsi="Arial" w:cs="Arial"/>
        </w:rPr>
        <w:t>ii de conducere economică din competenţa statului respectiv în atribuţ</w:t>
      </w:r>
      <w:r w:rsidRPr="005A2E18">
        <w:rPr>
          <w:rFonts w:ascii="Arial" w:hAnsi="Arial" w:cs="Arial"/>
        </w:rPr>
        <w:t>iile unor organe sau organisme supr</w:t>
      </w:r>
      <w:r w:rsidR="008A6AE8" w:rsidRPr="005A2E18">
        <w:rPr>
          <w:rFonts w:ascii="Arial" w:hAnsi="Arial" w:cs="Arial"/>
        </w:rPr>
        <w:t>astatale, ele nu sunt corespunză</w:t>
      </w:r>
      <w:r w:rsidRPr="005A2E18">
        <w:rPr>
          <w:rFonts w:ascii="Arial" w:hAnsi="Arial" w:cs="Arial"/>
        </w:rPr>
        <w:t>toare principiilor care stau la baz</w:t>
      </w:r>
      <w:r w:rsidR="008A6AE8" w:rsidRPr="005A2E18">
        <w:rPr>
          <w:rFonts w:ascii="Arial" w:hAnsi="Arial" w:cs="Arial"/>
        </w:rPr>
        <w:t>a relaţiilor dintre ţă</w:t>
      </w:r>
      <w:r w:rsidRPr="005A2E18">
        <w:rPr>
          <w:rFonts w:ascii="Arial" w:hAnsi="Arial" w:cs="Arial"/>
        </w:rPr>
        <w:t>rile socialiste. Ideea organului unic de pl</w:t>
      </w:r>
      <w:r w:rsidR="008A6AE8" w:rsidRPr="005A2E18">
        <w:rPr>
          <w:rFonts w:ascii="Arial" w:hAnsi="Arial" w:cs="Arial"/>
        </w:rPr>
        <w:t>anificare, comun pentru toate ţările din C.A.E.R., comportă implicaţii economice ş</w:t>
      </w:r>
      <w:r w:rsidRPr="005A2E18">
        <w:rPr>
          <w:rFonts w:ascii="Arial" w:hAnsi="Arial" w:cs="Arial"/>
        </w:rPr>
        <w:t xml:space="preserve">i politice dintre cele mai </w:t>
      </w:r>
      <w:r w:rsidR="008A6AE8" w:rsidRPr="005A2E18">
        <w:rPr>
          <w:rFonts w:ascii="Arial" w:hAnsi="Arial" w:cs="Arial"/>
        </w:rPr>
        <w:t>serioase. Conducerea planificată a economiei naţ</w:t>
      </w:r>
      <w:r w:rsidRPr="005A2E18">
        <w:rPr>
          <w:rFonts w:ascii="Arial" w:hAnsi="Arial" w:cs="Arial"/>
        </w:rPr>
        <w:t>ionale este unul din atributele fu</w:t>
      </w:r>
      <w:r w:rsidR="008A6AE8" w:rsidRPr="005A2E18">
        <w:rPr>
          <w:rFonts w:ascii="Arial" w:hAnsi="Arial" w:cs="Arial"/>
        </w:rPr>
        <w:t>ndamentale, esenţiale şi inalienabile ale suveranităţ</w:t>
      </w:r>
      <w:r w:rsidRPr="005A2E18">
        <w:rPr>
          <w:rFonts w:ascii="Arial" w:hAnsi="Arial" w:cs="Arial"/>
        </w:rPr>
        <w:t>ii statului socialist — planul de stat fiind principalu</w:t>
      </w:r>
      <w:r w:rsidR="008A6AE8" w:rsidRPr="005A2E18">
        <w:rPr>
          <w:rFonts w:ascii="Arial" w:hAnsi="Arial" w:cs="Arial"/>
        </w:rPr>
        <w:t>l instrument prin care acesta îşi realizează obiectivele sale politice şi social-economice, stabileşte direcţiile ş</w:t>
      </w:r>
      <w:r w:rsidRPr="005A2E18">
        <w:rPr>
          <w:rFonts w:ascii="Arial" w:hAnsi="Arial" w:cs="Arial"/>
        </w:rPr>
        <w:t>i ritmul de dezvoltare a economie</w:t>
      </w:r>
      <w:r w:rsidR="008A6AE8" w:rsidRPr="005A2E18">
        <w:rPr>
          <w:rFonts w:ascii="Arial" w:hAnsi="Arial" w:cs="Arial"/>
        </w:rPr>
        <w:t>i naţionale, proporţiile ei fundamentale, acumulările, mă</w:t>
      </w:r>
      <w:r w:rsidRPr="005A2E18">
        <w:rPr>
          <w:rFonts w:ascii="Arial" w:hAnsi="Arial" w:cs="Arial"/>
        </w:rPr>
        <w:t>surile pentru ridica</w:t>
      </w:r>
      <w:r w:rsidR="008A6AE8" w:rsidRPr="005A2E18">
        <w:rPr>
          <w:rFonts w:ascii="Arial" w:hAnsi="Arial" w:cs="Arial"/>
        </w:rPr>
        <w:t>rea nivelului de trai material ş</w:t>
      </w:r>
      <w:r w:rsidRPr="005A2E18">
        <w:rPr>
          <w:rFonts w:ascii="Arial" w:hAnsi="Arial" w:cs="Arial"/>
        </w:rPr>
        <w:t>i cultural al poporului. Suveranitatea statu</w:t>
      </w:r>
      <w:r w:rsidR="008A6AE8" w:rsidRPr="005A2E18">
        <w:rPr>
          <w:rFonts w:ascii="Arial" w:hAnsi="Arial" w:cs="Arial"/>
        </w:rPr>
        <w:t>lui socialist presupune ca el să dispună efectiv ş</w:t>
      </w:r>
      <w:r w:rsidRPr="005A2E18">
        <w:rPr>
          <w:rFonts w:ascii="Arial" w:hAnsi="Arial" w:cs="Arial"/>
        </w:rPr>
        <w:t>i integral de mijloacele îndeplinirii practice a aces</w:t>
      </w:r>
      <w:r w:rsidR="008A6AE8" w:rsidRPr="005A2E18">
        <w:rPr>
          <w:rFonts w:ascii="Arial" w:hAnsi="Arial" w:cs="Arial"/>
        </w:rPr>
        <w:t>tor atribuţii, deţ</w:t>
      </w:r>
      <w:r w:rsidRPr="005A2E18">
        <w:rPr>
          <w:rFonts w:ascii="Arial" w:hAnsi="Arial" w:cs="Arial"/>
        </w:rPr>
        <w:t>inând în mâinile sale totalitate</w:t>
      </w:r>
      <w:r w:rsidR="008A6AE8" w:rsidRPr="005A2E18">
        <w:rPr>
          <w:rFonts w:ascii="Arial" w:hAnsi="Arial" w:cs="Arial"/>
        </w:rPr>
        <w:t>a pârghiilor de conducere a vieţii economice ş</w:t>
      </w:r>
      <w:r w:rsidR="00091E28" w:rsidRPr="005A2E18">
        <w:rPr>
          <w:rFonts w:ascii="Arial" w:hAnsi="Arial" w:cs="Arial"/>
        </w:rPr>
        <w:t>i sociale</w:t>
      </w:r>
      <w:r w:rsidRPr="005A2E18">
        <w:rPr>
          <w:rFonts w:ascii="Arial" w:hAnsi="Arial" w:cs="Arial"/>
        </w:rPr>
        <w:t xml:space="preserve">. </w:t>
      </w:r>
      <w:r w:rsidR="00DC5815" w:rsidRPr="005A2E18">
        <w:rPr>
          <w:rFonts w:ascii="Arial" w:hAnsi="Arial" w:cs="Arial"/>
        </w:rPr>
        <w:t>‟</w:t>
      </w:r>
    </w:p>
    <w:p w:rsidR="00AA73F8" w:rsidRPr="005A2E18" w:rsidRDefault="00C70BF0" w:rsidP="00C1650C">
      <w:pPr>
        <w:spacing w:after="0" w:line="240" w:lineRule="auto"/>
        <w:ind w:firstLine="567"/>
        <w:jc w:val="both"/>
        <w:rPr>
          <w:rFonts w:ascii="Arial" w:hAnsi="Arial" w:cs="Arial"/>
          <w:sz w:val="20"/>
          <w:szCs w:val="20"/>
        </w:rPr>
      </w:pPr>
      <w:r w:rsidRPr="005A2E18">
        <w:rPr>
          <w:rFonts w:ascii="Arial" w:hAnsi="Arial" w:cs="Arial"/>
          <w:sz w:val="20"/>
          <w:szCs w:val="20"/>
        </w:rPr>
        <w:t>(</w:t>
      </w:r>
      <w:r w:rsidRPr="005A2E18">
        <w:rPr>
          <w:rFonts w:ascii="Arial" w:hAnsi="Arial" w:cs="Arial"/>
          <w:i/>
          <w:sz w:val="20"/>
          <w:szCs w:val="20"/>
        </w:rPr>
        <w:t>Declaraţia cu privire la poziţ</w:t>
      </w:r>
      <w:r w:rsidR="00AA73F8" w:rsidRPr="005A2E18">
        <w:rPr>
          <w:rFonts w:ascii="Arial" w:hAnsi="Arial" w:cs="Arial"/>
          <w:i/>
          <w:sz w:val="20"/>
          <w:szCs w:val="20"/>
        </w:rPr>
        <w:t>ia Partidului Mun</w:t>
      </w:r>
      <w:r w:rsidRPr="005A2E18">
        <w:rPr>
          <w:rFonts w:ascii="Arial" w:hAnsi="Arial" w:cs="Arial"/>
          <w:i/>
          <w:sz w:val="20"/>
          <w:szCs w:val="20"/>
        </w:rPr>
        <w:t>citoresc Român în problemele mişcării comuniste şi muncitoreşti internaţ</w:t>
      </w:r>
      <w:r w:rsidR="00AA73F8" w:rsidRPr="005A2E18">
        <w:rPr>
          <w:rFonts w:ascii="Arial" w:hAnsi="Arial" w:cs="Arial"/>
          <w:i/>
          <w:sz w:val="20"/>
          <w:szCs w:val="20"/>
        </w:rPr>
        <w:t xml:space="preserve">ionale </w:t>
      </w:r>
      <w:r w:rsidRPr="005A2E18">
        <w:rPr>
          <w:rFonts w:ascii="Arial" w:hAnsi="Arial" w:cs="Arial"/>
          <w:i/>
          <w:sz w:val="20"/>
          <w:szCs w:val="20"/>
        </w:rPr>
        <w:t xml:space="preserve">din </w:t>
      </w:r>
      <w:r w:rsidR="00AA73F8" w:rsidRPr="005A2E18">
        <w:rPr>
          <w:rFonts w:ascii="Arial" w:hAnsi="Arial" w:cs="Arial"/>
          <w:i/>
          <w:sz w:val="20"/>
          <w:szCs w:val="20"/>
        </w:rPr>
        <w:t>aprilie 19</w:t>
      </w:r>
      <w:r w:rsidR="00AA73F8" w:rsidRPr="005A2E18">
        <w:rPr>
          <w:rFonts w:ascii="Arial" w:hAnsi="Arial" w:cs="Arial"/>
          <w:sz w:val="20"/>
          <w:szCs w:val="20"/>
        </w:rPr>
        <w:t>64</w:t>
      </w:r>
      <w:r w:rsidRPr="005A2E18">
        <w:rPr>
          <w:rFonts w:ascii="Arial" w:hAnsi="Arial" w:cs="Arial"/>
          <w:sz w:val="20"/>
          <w:szCs w:val="20"/>
        </w:rPr>
        <w:t>)</w:t>
      </w:r>
    </w:p>
    <w:p w:rsidR="00C70BF0" w:rsidRPr="005A2E18" w:rsidRDefault="00C70BF0" w:rsidP="00C70BF0">
      <w:pPr>
        <w:spacing w:after="0" w:line="240" w:lineRule="auto"/>
        <w:jc w:val="right"/>
        <w:rPr>
          <w:rFonts w:ascii="Arial" w:hAnsi="Arial" w:cs="Arial"/>
        </w:rPr>
      </w:pPr>
    </w:p>
    <w:p w:rsidR="00AA73F8" w:rsidRPr="005A2E18" w:rsidRDefault="00AA73F8" w:rsidP="00D132D1">
      <w:pPr>
        <w:spacing w:after="0"/>
        <w:ind w:firstLine="357"/>
        <w:jc w:val="both"/>
        <w:rPr>
          <w:rFonts w:ascii="Arial" w:hAnsi="Arial" w:cs="Arial"/>
        </w:rPr>
      </w:pPr>
      <w:r w:rsidRPr="005A2E18">
        <w:rPr>
          <w:rFonts w:ascii="Arial" w:eastAsia="Calibri" w:hAnsi="Arial" w:cs="Arial"/>
        </w:rPr>
        <w:t>Pornind de la aceste surse, r</w:t>
      </w:r>
      <w:r w:rsidRPr="005A2E18">
        <w:rPr>
          <w:rFonts w:ascii="Arial" w:hAnsi="Arial" w:cs="Arial"/>
        </w:rPr>
        <w:t>ăspundeţi următoarelor cerinţe:</w:t>
      </w:r>
    </w:p>
    <w:p w:rsidR="00AA73F8" w:rsidRPr="005A2E18" w:rsidRDefault="00AA73F8" w:rsidP="00684C1D">
      <w:pPr>
        <w:pStyle w:val="ListParagraph"/>
        <w:numPr>
          <w:ilvl w:val="0"/>
          <w:numId w:val="40"/>
        </w:numPr>
        <w:spacing w:after="0" w:line="240" w:lineRule="auto"/>
        <w:ind w:left="357" w:hanging="357"/>
        <w:rPr>
          <w:rFonts w:ascii="Arial" w:hAnsi="Arial" w:cs="Arial"/>
        </w:rPr>
      </w:pPr>
      <w:r w:rsidRPr="005A2E18">
        <w:rPr>
          <w:rFonts w:ascii="Arial" w:hAnsi="Arial" w:cs="Arial"/>
        </w:rPr>
        <w:t xml:space="preserve">Menționați, </w:t>
      </w:r>
      <w:bookmarkStart w:id="0" w:name="_Hlk508140709"/>
      <w:r w:rsidR="001A6059" w:rsidRPr="005A2E18">
        <w:rPr>
          <w:rFonts w:ascii="Arial" w:hAnsi="Arial" w:cs="Arial"/>
        </w:rPr>
        <w:t>din</w:t>
      </w:r>
      <w:r w:rsidRPr="005A2E18">
        <w:rPr>
          <w:rFonts w:ascii="Arial" w:hAnsi="Arial" w:cs="Arial"/>
        </w:rPr>
        <w:t xml:space="preserve"> surs</w:t>
      </w:r>
      <w:r w:rsidR="001A6059" w:rsidRPr="005A2E18">
        <w:rPr>
          <w:rFonts w:ascii="Arial" w:hAnsi="Arial" w:cs="Arial"/>
        </w:rPr>
        <w:t>a</w:t>
      </w:r>
      <w:r w:rsidRPr="005A2E18">
        <w:rPr>
          <w:rFonts w:ascii="Arial" w:hAnsi="Arial" w:cs="Arial"/>
        </w:rPr>
        <w:t xml:space="preserve"> </w:t>
      </w:r>
      <w:r w:rsidRPr="005A2E18">
        <w:rPr>
          <w:rFonts w:ascii="Arial" w:hAnsi="Arial" w:cs="Arial"/>
          <w:b/>
        </w:rPr>
        <w:t>A</w:t>
      </w:r>
      <w:r w:rsidRPr="005A2E18">
        <w:rPr>
          <w:rFonts w:ascii="Arial" w:hAnsi="Arial" w:cs="Arial"/>
        </w:rPr>
        <w:t xml:space="preserve">, </w:t>
      </w:r>
      <w:r w:rsidR="005439DE" w:rsidRPr="005A2E18">
        <w:rPr>
          <w:rFonts w:ascii="Arial" w:hAnsi="Arial" w:cs="Arial"/>
        </w:rPr>
        <w:t>formațiunea</w:t>
      </w:r>
      <w:r w:rsidRPr="005A2E18">
        <w:rPr>
          <w:rFonts w:ascii="Arial" w:hAnsi="Arial" w:cs="Arial"/>
        </w:rPr>
        <w:t xml:space="preserve"> politică şi o caracteristică a acesteia din sursa </w:t>
      </w:r>
      <w:r w:rsidRPr="005A2E18">
        <w:rPr>
          <w:rFonts w:ascii="Arial" w:hAnsi="Arial" w:cs="Arial"/>
          <w:b/>
        </w:rPr>
        <w:t>B</w:t>
      </w:r>
      <w:bookmarkEnd w:id="0"/>
      <w:r w:rsidRPr="005A2E18">
        <w:rPr>
          <w:rFonts w:ascii="Arial" w:hAnsi="Arial" w:cs="Arial"/>
        </w:rPr>
        <w:t>.</w:t>
      </w:r>
      <w:r w:rsidR="00684C1D" w:rsidRPr="005A2E18">
        <w:rPr>
          <w:rFonts w:ascii="Arial" w:hAnsi="Arial" w:cs="Arial"/>
        </w:rPr>
        <w:t xml:space="preserve">     </w:t>
      </w:r>
      <w:r w:rsidR="002F7FEC" w:rsidRPr="005A2E18">
        <w:rPr>
          <w:rFonts w:ascii="Arial" w:hAnsi="Arial" w:cs="Arial"/>
          <w:b/>
        </w:rPr>
        <w:t xml:space="preserve">4 </w:t>
      </w:r>
      <w:r w:rsidRPr="005A2E18">
        <w:rPr>
          <w:rFonts w:ascii="Arial" w:hAnsi="Arial" w:cs="Arial"/>
          <w:b/>
        </w:rPr>
        <w:t>punc</w:t>
      </w:r>
      <w:r w:rsidR="002F7FEC" w:rsidRPr="005A2E18">
        <w:rPr>
          <w:rFonts w:ascii="Arial" w:hAnsi="Arial" w:cs="Arial"/>
          <w:b/>
        </w:rPr>
        <w:t>te</w:t>
      </w:r>
    </w:p>
    <w:p w:rsidR="00AA73F8" w:rsidRPr="005A2E18" w:rsidRDefault="000172EF" w:rsidP="00684C1D">
      <w:pPr>
        <w:pStyle w:val="NoSpacing"/>
        <w:numPr>
          <w:ilvl w:val="0"/>
          <w:numId w:val="40"/>
        </w:numPr>
        <w:ind w:left="357" w:right="-93" w:hanging="357"/>
        <w:rPr>
          <w:rFonts w:cs="Arial"/>
        </w:rPr>
      </w:pPr>
      <w:r w:rsidRPr="005A2E18">
        <w:rPr>
          <w:rFonts w:cs="Arial"/>
        </w:rPr>
        <w:t xml:space="preserve">Menționați, din sursa </w:t>
      </w:r>
      <w:r w:rsidRPr="005A2E18">
        <w:rPr>
          <w:rFonts w:cs="Arial"/>
          <w:b/>
        </w:rPr>
        <w:t>B</w:t>
      </w:r>
      <w:r w:rsidRPr="005A2E18">
        <w:rPr>
          <w:rFonts w:cs="Arial"/>
        </w:rPr>
        <w:t xml:space="preserve">, două acțiuni </w:t>
      </w:r>
      <w:bookmarkStart w:id="1" w:name="_Hlk508140855"/>
      <w:r w:rsidRPr="005A2E18">
        <w:rPr>
          <w:rFonts w:cs="Arial"/>
        </w:rPr>
        <w:t>desfășurate în domeniul cultural</w:t>
      </w:r>
      <w:bookmarkEnd w:id="1"/>
      <w:r w:rsidR="00AA73F8" w:rsidRPr="005A2E18">
        <w:rPr>
          <w:rFonts w:cs="Arial"/>
        </w:rPr>
        <w:t>.</w:t>
      </w:r>
      <w:r w:rsidRPr="005A2E18">
        <w:rPr>
          <w:rFonts w:cs="Arial"/>
        </w:rPr>
        <w:tab/>
      </w:r>
      <w:r w:rsidRPr="005A2E18">
        <w:rPr>
          <w:rFonts w:cs="Arial"/>
        </w:rPr>
        <w:tab/>
      </w:r>
      <w:r w:rsidR="00767A9C" w:rsidRPr="005A2E18">
        <w:rPr>
          <w:rFonts w:cs="Arial"/>
        </w:rPr>
        <w:tab/>
      </w:r>
      <w:r w:rsidR="00684C1D" w:rsidRPr="005A2E18">
        <w:rPr>
          <w:rFonts w:cs="Arial"/>
        </w:rPr>
        <w:t xml:space="preserve">    </w:t>
      </w:r>
      <w:r w:rsidR="00691A6F">
        <w:rPr>
          <w:rFonts w:cs="Arial"/>
        </w:rPr>
        <w:t xml:space="preserve"> </w:t>
      </w:r>
      <w:r w:rsidR="00684C1D" w:rsidRPr="005A2E18">
        <w:rPr>
          <w:rFonts w:cs="Arial"/>
        </w:rPr>
        <w:t xml:space="preserve"> </w:t>
      </w:r>
      <w:r w:rsidR="00AA73F8" w:rsidRPr="005A2E18">
        <w:rPr>
          <w:rFonts w:cs="Arial"/>
          <w:b/>
        </w:rPr>
        <w:t>4 puncte</w:t>
      </w:r>
    </w:p>
    <w:p w:rsidR="00AA73F8" w:rsidRPr="005A2E18" w:rsidRDefault="00AA73F8" w:rsidP="00C1650C">
      <w:pPr>
        <w:pStyle w:val="NoSpacing"/>
        <w:numPr>
          <w:ilvl w:val="0"/>
          <w:numId w:val="40"/>
        </w:numPr>
        <w:ind w:left="357" w:right="49" w:hanging="357"/>
        <w:rPr>
          <w:rFonts w:cs="Arial"/>
        </w:rPr>
      </w:pPr>
      <w:r w:rsidRPr="005A2E18">
        <w:rPr>
          <w:rFonts w:cs="Arial"/>
        </w:rPr>
        <w:t>Menționați</w:t>
      </w:r>
      <w:r w:rsidR="0011036F" w:rsidRPr="005A2E18">
        <w:rPr>
          <w:rFonts w:cs="Arial"/>
        </w:rPr>
        <w:t xml:space="preserve"> o asemănare </w:t>
      </w:r>
      <w:bookmarkStart w:id="2" w:name="_Hlk508140930"/>
      <w:r w:rsidR="0011036F" w:rsidRPr="005A2E18">
        <w:rPr>
          <w:rFonts w:cs="Arial"/>
        </w:rPr>
        <w:t xml:space="preserve">cu privire la impactul social </w:t>
      </w:r>
      <w:bookmarkStart w:id="3" w:name="_Hlk508365806"/>
      <w:r w:rsidR="0011036F" w:rsidRPr="00B53F96">
        <w:rPr>
          <w:rFonts w:cs="Arial"/>
        </w:rPr>
        <w:t xml:space="preserve">al </w:t>
      </w:r>
      <w:r w:rsidR="008158F2" w:rsidRPr="00B53F96">
        <w:rPr>
          <w:rFonts w:cs="Arial"/>
        </w:rPr>
        <w:t>instaurării noului regim politic</w:t>
      </w:r>
      <w:bookmarkEnd w:id="3"/>
      <w:r w:rsidR="00091E28" w:rsidRPr="005A2E18">
        <w:rPr>
          <w:rFonts w:cs="Arial"/>
        </w:rPr>
        <w:t>,</w:t>
      </w:r>
      <w:r w:rsidRPr="005A2E18">
        <w:rPr>
          <w:rFonts w:cs="Arial"/>
        </w:rPr>
        <w:t xml:space="preserve"> </w:t>
      </w:r>
      <w:r w:rsidR="00091E28" w:rsidRPr="005A2E18">
        <w:rPr>
          <w:rFonts w:cs="Arial"/>
        </w:rPr>
        <w:t xml:space="preserve">pe baza surselor </w:t>
      </w:r>
      <w:r w:rsidR="00091E28" w:rsidRPr="005A2E18">
        <w:rPr>
          <w:rFonts w:cs="Arial"/>
          <w:b/>
        </w:rPr>
        <w:t xml:space="preserve">A </w:t>
      </w:r>
      <w:r w:rsidR="00091E28" w:rsidRPr="005A2E18">
        <w:rPr>
          <w:rFonts w:cs="Arial"/>
        </w:rPr>
        <w:t xml:space="preserve">şi </w:t>
      </w:r>
      <w:r w:rsidR="00091E28" w:rsidRPr="005A2E18">
        <w:rPr>
          <w:rFonts w:cs="Arial"/>
          <w:b/>
        </w:rPr>
        <w:t>C</w:t>
      </w:r>
      <w:bookmarkEnd w:id="2"/>
      <w:r w:rsidR="00091E28" w:rsidRPr="005A2E18">
        <w:rPr>
          <w:rFonts w:cs="Arial"/>
        </w:rPr>
        <w:t>.</w:t>
      </w:r>
      <w:r w:rsidR="00091E28" w:rsidRPr="005A2E18">
        <w:rPr>
          <w:rFonts w:cs="Arial"/>
        </w:rPr>
        <w:tab/>
      </w:r>
      <w:r w:rsidR="00091E28" w:rsidRPr="005A2E18">
        <w:rPr>
          <w:rFonts w:cs="Arial"/>
        </w:rPr>
        <w:tab/>
      </w:r>
      <w:r w:rsidR="00091E28" w:rsidRPr="005A2E18">
        <w:rPr>
          <w:rFonts w:cs="Arial"/>
        </w:rPr>
        <w:tab/>
      </w:r>
      <w:r w:rsidR="00091E28" w:rsidRPr="005A2E18">
        <w:rPr>
          <w:rFonts w:cs="Arial"/>
        </w:rPr>
        <w:tab/>
      </w:r>
      <w:r w:rsidR="00091E28" w:rsidRPr="005A2E18">
        <w:rPr>
          <w:rFonts w:cs="Arial"/>
        </w:rPr>
        <w:tab/>
      </w:r>
      <w:r w:rsidR="00091E28" w:rsidRPr="005A2E18">
        <w:rPr>
          <w:rFonts w:cs="Arial"/>
        </w:rPr>
        <w:tab/>
      </w:r>
      <w:r w:rsidR="00091E28" w:rsidRPr="005A2E18">
        <w:rPr>
          <w:rFonts w:cs="Arial"/>
        </w:rPr>
        <w:tab/>
      </w:r>
      <w:r w:rsidR="00091E28" w:rsidRPr="005A2E18">
        <w:rPr>
          <w:rFonts w:cs="Arial"/>
        </w:rPr>
        <w:tab/>
      </w:r>
      <w:r w:rsidR="00C1650C" w:rsidRPr="005A2E18">
        <w:rPr>
          <w:rFonts w:cs="Arial"/>
        </w:rPr>
        <w:tab/>
      </w:r>
      <w:r w:rsidR="00091E28" w:rsidRPr="005A2E18">
        <w:rPr>
          <w:rFonts w:cs="Arial"/>
        </w:rPr>
        <w:tab/>
      </w:r>
      <w:r w:rsidR="00684C1D" w:rsidRPr="005A2E18">
        <w:rPr>
          <w:rFonts w:cs="Arial"/>
        </w:rPr>
        <w:t xml:space="preserve">      </w:t>
      </w:r>
      <w:r w:rsidRPr="005A2E18">
        <w:rPr>
          <w:rFonts w:cs="Arial"/>
          <w:b/>
        </w:rPr>
        <w:t>3</w:t>
      </w:r>
      <w:r w:rsidR="00684C1D" w:rsidRPr="005A2E18">
        <w:rPr>
          <w:rFonts w:cs="Arial"/>
          <w:b/>
        </w:rPr>
        <w:t xml:space="preserve"> </w:t>
      </w:r>
      <w:r w:rsidRPr="005A2E18">
        <w:rPr>
          <w:rFonts w:cs="Arial"/>
          <w:b/>
        </w:rPr>
        <w:t>puncte</w:t>
      </w:r>
    </w:p>
    <w:p w:rsidR="00AA73F8" w:rsidRPr="005A2E18" w:rsidRDefault="00AA73F8" w:rsidP="00C1650C">
      <w:pPr>
        <w:pStyle w:val="NoSpacing"/>
        <w:numPr>
          <w:ilvl w:val="0"/>
          <w:numId w:val="40"/>
        </w:numPr>
        <w:ind w:right="49"/>
        <w:rPr>
          <w:rFonts w:cs="Arial"/>
        </w:rPr>
      </w:pPr>
      <w:r w:rsidRPr="005A2E18">
        <w:rPr>
          <w:rFonts w:cs="Arial"/>
        </w:rPr>
        <w:t>Formulați, pe b</w:t>
      </w:r>
      <w:r w:rsidR="008A6AE8" w:rsidRPr="005A2E18">
        <w:rPr>
          <w:rFonts w:cs="Arial"/>
        </w:rPr>
        <w:t xml:space="preserve">aza surselor </w:t>
      </w:r>
      <w:r w:rsidR="008A6AE8" w:rsidRPr="005A2E18">
        <w:rPr>
          <w:rFonts w:cs="Arial"/>
          <w:b/>
        </w:rPr>
        <w:t xml:space="preserve">A, B </w:t>
      </w:r>
      <w:r w:rsidR="008A6AE8" w:rsidRPr="005A2E18">
        <w:rPr>
          <w:rFonts w:cs="Arial"/>
        </w:rPr>
        <w:t xml:space="preserve">și </w:t>
      </w:r>
      <w:r w:rsidR="008A6AE8" w:rsidRPr="005A2E18">
        <w:rPr>
          <w:rFonts w:cs="Arial"/>
          <w:b/>
        </w:rPr>
        <w:t>D</w:t>
      </w:r>
      <w:r w:rsidRPr="005A2E18">
        <w:rPr>
          <w:rFonts w:cs="Arial"/>
        </w:rPr>
        <w:t xml:space="preserve"> un punct de vedere referitor la </w:t>
      </w:r>
      <w:bookmarkStart w:id="4" w:name="_Hlk508141016"/>
      <w:r w:rsidRPr="005A2E18">
        <w:rPr>
          <w:rFonts w:cs="Arial"/>
        </w:rPr>
        <w:t>viaţa economică</w:t>
      </w:r>
      <w:bookmarkEnd w:id="4"/>
      <w:r w:rsidRPr="005A2E18">
        <w:rPr>
          <w:rFonts w:cs="Arial"/>
        </w:rPr>
        <w:t xml:space="preserve">, susținându-l cu câte o informație </w:t>
      </w:r>
      <w:r w:rsidR="00B91752">
        <w:rPr>
          <w:rFonts w:cs="Arial"/>
        </w:rPr>
        <w:t xml:space="preserve">selectată </w:t>
      </w:r>
      <w:r w:rsidRPr="005A2E18">
        <w:rPr>
          <w:rFonts w:cs="Arial"/>
        </w:rPr>
        <w:t>din fiecare dintre aceste surse.</w:t>
      </w:r>
      <w:r w:rsidRPr="005A2E18">
        <w:rPr>
          <w:rFonts w:cs="Arial"/>
        </w:rPr>
        <w:tab/>
      </w:r>
      <w:r w:rsidRPr="005A2E18">
        <w:rPr>
          <w:rFonts w:cs="Arial"/>
        </w:rPr>
        <w:tab/>
      </w:r>
      <w:r w:rsidR="00091E28" w:rsidRPr="005A2E18">
        <w:rPr>
          <w:rFonts w:cs="Arial"/>
        </w:rPr>
        <w:tab/>
      </w:r>
      <w:r w:rsidR="00C1650C" w:rsidRPr="005A2E18">
        <w:rPr>
          <w:rFonts w:cs="Arial"/>
        </w:rPr>
        <w:tab/>
      </w:r>
      <w:r w:rsidR="00684C1D" w:rsidRPr="005A2E18">
        <w:rPr>
          <w:rFonts w:cs="Arial"/>
        </w:rPr>
        <w:t xml:space="preserve">      </w:t>
      </w:r>
      <w:r w:rsidR="00C767E9" w:rsidRPr="005A2E18">
        <w:rPr>
          <w:rFonts w:cs="Arial"/>
          <w:b/>
        </w:rPr>
        <w:t>9 puncte</w:t>
      </w:r>
    </w:p>
    <w:p w:rsidR="00AA73F8" w:rsidRPr="005A2E18" w:rsidRDefault="00AA73F8" w:rsidP="00767A9C">
      <w:pPr>
        <w:pStyle w:val="NoSpacing"/>
        <w:numPr>
          <w:ilvl w:val="0"/>
          <w:numId w:val="40"/>
        </w:numPr>
        <w:ind w:right="-375"/>
        <w:rPr>
          <w:rFonts w:cs="Arial"/>
        </w:rPr>
      </w:pPr>
      <w:r w:rsidRPr="005A2E18">
        <w:rPr>
          <w:rFonts w:cs="Arial"/>
        </w:rPr>
        <w:t xml:space="preserve">Prezentați alte două </w:t>
      </w:r>
      <w:bookmarkStart w:id="5" w:name="_Hlk508141225"/>
      <w:r w:rsidRPr="005A2E18">
        <w:rPr>
          <w:rFonts w:cs="Arial"/>
        </w:rPr>
        <w:t>caracteristici ale</w:t>
      </w:r>
      <w:r w:rsidR="003F0A82" w:rsidRPr="005A2E18">
        <w:rPr>
          <w:rFonts w:cs="Arial"/>
        </w:rPr>
        <w:t xml:space="preserve"> statului totalitar</w:t>
      </w:r>
      <w:r w:rsidRPr="005A2E18">
        <w:rPr>
          <w:rFonts w:cs="Arial"/>
        </w:rPr>
        <w:t xml:space="preserve">, în afara celor la care se referă </w:t>
      </w:r>
      <w:r w:rsidR="000172EF" w:rsidRPr="005A2E18">
        <w:rPr>
          <w:rFonts w:cs="Arial"/>
        </w:rPr>
        <w:t>sursele date</w:t>
      </w:r>
      <w:bookmarkEnd w:id="5"/>
      <w:r w:rsidR="003F0A82" w:rsidRPr="005A2E18">
        <w:rPr>
          <w:rFonts w:cs="Arial"/>
          <w:b/>
        </w:rPr>
        <w:t>.</w:t>
      </w:r>
      <w:r w:rsidRPr="005A2E18">
        <w:rPr>
          <w:rFonts w:cs="Arial"/>
          <w:b/>
        </w:rPr>
        <w:tab/>
      </w:r>
      <w:r w:rsidRPr="005A2E18">
        <w:rPr>
          <w:rFonts w:cs="Arial"/>
        </w:rPr>
        <w:tab/>
      </w:r>
      <w:r w:rsidRPr="005A2E18">
        <w:rPr>
          <w:rFonts w:cs="Arial"/>
        </w:rPr>
        <w:tab/>
      </w:r>
      <w:r w:rsidRPr="005A2E18">
        <w:rPr>
          <w:rFonts w:cs="Arial"/>
        </w:rPr>
        <w:tab/>
      </w:r>
      <w:r w:rsidRPr="005A2E18">
        <w:rPr>
          <w:rFonts w:cs="Arial"/>
        </w:rPr>
        <w:tab/>
      </w:r>
      <w:r w:rsidRPr="005A2E18">
        <w:rPr>
          <w:rFonts w:cs="Arial"/>
        </w:rPr>
        <w:tab/>
      </w:r>
      <w:r w:rsidRPr="005A2E18">
        <w:rPr>
          <w:rFonts w:cs="Arial"/>
        </w:rPr>
        <w:tab/>
      </w:r>
      <w:r w:rsidRPr="005A2E18">
        <w:rPr>
          <w:rFonts w:cs="Arial"/>
        </w:rPr>
        <w:tab/>
      </w:r>
      <w:r w:rsidRPr="005A2E18">
        <w:rPr>
          <w:rFonts w:cs="Arial"/>
        </w:rPr>
        <w:tab/>
      </w:r>
      <w:r w:rsidRPr="005A2E18">
        <w:rPr>
          <w:rFonts w:cs="Arial"/>
        </w:rPr>
        <w:tab/>
      </w:r>
      <w:r w:rsidR="00091E28" w:rsidRPr="005A2E18">
        <w:rPr>
          <w:rFonts w:cs="Arial"/>
        </w:rPr>
        <w:tab/>
      </w:r>
      <w:r w:rsidR="00091E28" w:rsidRPr="005A2E18">
        <w:rPr>
          <w:rFonts w:cs="Arial"/>
        </w:rPr>
        <w:tab/>
      </w:r>
      <w:r w:rsidR="00684C1D" w:rsidRPr="005A2E18">
        <w:rPr>
          <w:rFonts w:cs="Arial"/>
        </w:rPr>
        <w:tab/>
        <w:t xml:space="preserve">    </w:t>
      </w:r>
      <w:r w:rsidRPr="005A2E18">
        <w:rPr>
          <w:rFonts w:cs="Arial"/>
          <w:b/>
        </w:rPr>
        <w:t>10 puncte</w:t>
      </w:r>
    </w:p>
    <w:p w:rsidR="00F549B6" w:rsidRPr="005A2E18" w:rsidRDefault="005A2E18" w:rsidP="00C1650C">
      <w:pPr>
        <w:pStyle w:val="NoSpacing"/>
        <w:numPr>
          <w:ilvl w:val="0"/>
          <w:numId w:val="40"/>
        </w:numPr>
        <w:ind w:right="49"/>
        <w:rPr>
          <w:rFonts w:cs="Arial"/>
        </w:rPr>
      </w:pPr>
      <w:r w:rsidRPr="005A2E18">
        <w:rPr>
          <w:rFonts w:cs="Arial"/>
        </w:rPr>
        <w:t>Prezentați</w:t>
      </w:r>
      <w:r w:rsidR="00AA73F8" w:rsidRPr="005A2E18">
        <w:rPr>
          <w:rFonts w:cs="Arial"/>
        </w:rPr>
        <w:t xml:space="preserve"> </w:t>
      </w:r>
      <w:bookmarkStart w:id="6" w:name="_Hlk508141450"/>
      <w:r w:rsidR="00AA73F8" w:rsidRPr="005A2E18">
        <w:rPr>
          <w:rFonts w:cs="Arial"/>
        </w:rPr>
        <w:t xml:space="preserve">două fapte istorice desfășurate </w:t>
      </w:r>
      <w:r w:rsidR="00354B5A" w:rsidRPr="005A2E18">
        <w:rPr>
          <w:rFonts w:cs="Arial"/>
        </w:rPr>
        <w:t xml:space="preserve">în România </w:t>
      </w:r>
      <w:r w:rsidR="005C6B81" w:rsidRPr="005A2E18">
        <w:rPr>
          <w:rFonts w:cs="Arial"/>
        </w:rPr>
        <w:t>ca urmare a</w:t>
      </w:r>
      <w:r w:rsidR="000172EF" w:rsidRPr="005A2E18">
        <w:rPr>
          <w:rFonts w:cs="Arial"/>
        </w:rPr>
        <w:t xml:space="preserve"> înlăturării regimului politic</w:t>
      </w:r>
      <w:r w:rsidR="00354B5A" w:rsidRPr="005A2E18">
        <w:rPr>
          <w:rFonts w:cs="Arial"/>
        </w:rPr>
        <w:t xml:space="preserve"> la care se referă sursele date</w:t>
      </w:r>
      <w:bookmarkEnd w:id="6"/>
      <w:r w:rsidR="00354B5A" w:rsidRPr="005A2E18">
        <w:rPr>
          <w:rFonts w:cs="Arial"/>
        </w:rPr>
        <w:t>.</w:t>
      </w:r>
      <w:r w:rsidR="00AA73F8" w:rsidRPr="005A2E18">
        <w:rPr>
          <w:rFonts w:cs="Arial"/>
          <w:b/>
        </w:rPr>
        <w:tab/>
      </w:r>
      <w:r w:rsidR="00AA73F8" w:rsidRPr="005A2E18">
        <w:rPr>
          <w:rFonts w:cs="Arial"/>
          <w:b/>
        </w:rPr>
        <w:tab/>
      </w:r>
      <w:r w:rsidR="00091E28" w:rsidRPr="005A2E18">
        <w:rPr>
          <w:rFonts w:cs="Arial"/>
          <w:b/>
        </w:rPr>
        <w:tab/>
      </w:r>
      <w:r w:rsidR="00091E28" w:rsidRPr="005A2E18">
        <w:rPr>
          <w:rFonts w:cs="Arial"/>
          <w:b/>
        </w:rPr>
        <w:tab/>
      </w:r>
      <w:r w:rsidR="00091E28" w:rsidRPr="005A2E18">
        <w:rPr>
          <w:rFonts w:cs="Arial"/>
          <w:b/>
        </w:rPr>
        <w:tab/>
      </w:r>
      <w:r w:rsidR="00091E28" w:rsidRPr="005A2E18">
        <w:rPr>
          <w:rFonts w:cs="Arial"/>
          <w:b/>
        </w:rPr>
        <w:tab/>
      </w:r>
      <w:r w:rsidR="00091E28" w:rsidRPr="005A2E18">
        <w:rPr>
          <w:rFonts w:cs="Arial"/>
          <w:b/>
        </w:rPr>
        <w:tab/>
      </w:r>
      <w:r w:rsidR="00091E28" w:rsidRPr="005A2E18">
        <w:rPr>
          <w:rFonts w:cs="Arial"/>
          <w:b/>
        </w:rPr>
        <w:tab/>
      </w:r>
      <w:r w:rsidR="00684C1D" w:rsidRPr="005A2E18">
        <w:rPr>
          <w:rFonts w:cs="Arial"/>
          <w:b/>
        </w:rPr>
        <w:t xml:space="preserve">   </w:t>
      </w:r>
      <w:r w:rsidR="005849ED" w:rsidRPr="005A2E18">
        <w:rPr>
          <w:rFonts w:cs="Arial"/>
          <w:b/>
        </w:rPr>
        <w:t xml:space="preserve"> </w:t>
      </w:r>
      <w:r w:rsidR="00AA73F8" w:rsidRPr="005A2E18">
        <w:rPr>
          <w:rFonts w:cs="Arial"/>
          <w:b/>
        </w:rPr>
        <w:t>10puncte</w:t>
      </w:r>
    </w:p>
    <w:p w:rsidR="00F549B6" w:rsidRPr="005A2E18" w:rsidRDefault="00F549B6" w:rsidP="00655F49">
      <w:pPr>
        <w:pStyle w:val="NoSpacing"/>
        <w:rPr>
          <w:rFonts w:cs="Arial"/>
        </w:rPr>
      </w:pPr>
    </w:p>
    <w:p w:rsidR="00F549B6" w:rsidRPr="005A2E18" w:rsidRDefault="00F549B6" w:rsidP="00655F49">
      <w:pPr>
        <w:pStyle w:val="NoSpacing"/>
        <w:rPr>
          <w:rFonts w:cs="Arial"/>
        </w:rPr>
      </w:pPr>
    </w:p>
    <w:p w:rsidR="001C1912" w:rsidRPr="005A2E18" w:rsidRDefault="001C1912" w:rsidP="001C1912">
      <w:pPr>
        <w:pStyle w:val="NoSpacing"/>
        <w:ind w:left="360"/>
        <w:rPr>
          <w:rFonts w:eastAsia="Batang" w:cs="Arial"/>
          <w:b/>
          <w:bCs/>
          <w:u w:val="single"/>
          <w:lang w:eastAsia="ko-KR"/>
        </w:rPr>
      </w:pPr>
      <w:r w:rsidRPr="005A2E18">
        <w:rPr>
          <w:rFonts w:eastAsia="Batang" w:cs="Arial"/>
          <w:b/>
          <w:bCs/>
          <w:u w:val="single"/>
          <w:lang w:eastAsia="ko-KR"/>
        </w:rPr>
        <w:t>SUBIECTUL al II-lea</w:t>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r>
      <w:r w:rsidRPr="005A2E18">
        <w:rPr>
          <w:rFonts w:eastAsia="Batang" w:cs="Arial"/>
          <w:b/>
          <w:bCs/>
          <w:u w:val="single"/>
          <w:lang w:eastAsia="ko-KR"/>
        </w:rPr>
        <w:tab/>
        <w:t>(50 de puncte)</w:t>
      </w:r>
    </w:p>
    <w:p w:rsidR="005439DE" w:rsidRPr="005A2E18" w:rsidRDefault="005439DE" w:rsidP="00DC5815">
      <w:pPr>
        <w:spacing w:after="0" w:line="240" w:lineRule="auto"/>
        <w:ind w:firstLine="708"/>
        <w:jc w:val="both"/>
        <w:rPr>
          <w:rFonts w:ascii="Arial" w:hAnsi="Arial" w:cs="Arial"/>
        </w:rPr>
      </w:pPr>
    </w:p>
    <w:p w:rsidR="00622C8D" w:rsidRPr="005A2E18" w:rsidRDefault="00622C8D" w:rsidP="00DC5815">
      <w:pPr>
        <w:spacing w:after="0" w:line="240" w:lineRule="auto"/>
        <w:ind w:firstLine="708"/>
        <w:jc w:val="both"/>
        <w:rPr>
          <w:rFonts w:ascii="Arial" w:hAnsi="Arial" w:cs="Arial"/>
        </w:rPr>
      </w:pPr>
      <w:r w:rsidRPr="005A2E18">
        <w:rPr>
          <w:rFonts w:ascii="Arial" w:hAnsi="Arial" w:cs="Arial"/>
        </w:rPr>
        <w:t xml:space="preserve">Elaboraţi, în aproximativ </w:t>
      </w:r>
      <w:r w:rsidR="0050633A">
        <w:rPr>
          <w:rFonts w:ascii="Arial" w:hAnsi="Arial" w:cs="Arial"/>
        </w:rPr>
        <w:t>patru-</w:t>
      </w:r>
      <w:r w:rsidRPr="005A2E18">
        <w:rPr>
          <w:rFonts w:ascii="Arial" w:hAnsi="Arial" w:cs="Arial"/>
        </w:rPr>
        <w:t xml:space="preserve">cinci pagini, o sinteză despre </w:t>
      </w:r>
      <w:r w:rsidRPr="005A2E18">
        <w:rPr>
          <w:rFonts w:ascii="Arial" w:hAnsi="Arial" w:cs="Arial"/>
          <w:b/>
        </w:rPr>
        <w:t>Economie, stat şi societate în Europa</w:t>
      </w:r>
      <w:r w:rsidR="009B14F0">
        <w:rPr>
          <w:rFonts w:ascii="Arial" w:hAnsi="Arial" w:cs="Arial"/>
          <w:b/>
        </w:rPr>
        <w:t>, în a doua jumătate a secolului al XX-lea</w:t>
      </w:r>
      <w:r w:rsidRPr="005A2E18">
        <w:rPr>
          <w:rFonts w:ascii="Arial" w:hAnsi="Arial" w:cs="Arial"/>
          <w:b/>
        </w:rPr>
        <w:t>,</w:t>
      </w:r>
      <w:r w:rsidRPr="005A2E18">
        <w:rPr>
          <w:rFonts w:ascii="Arial" w:hAnsi="Arial" w:cs="Arial"/>
        </w:rPr>
        <w:t xml:space="preserve"> având în vedere:</w:t>
      </w:r>
    </w:p>
    <w:p w:rsidR="00622C8D" w:rsidRPr="00984E6A" w:rsidRDefault="00622C8D" w:rsidP="009C7F6C">
      <w:pPr>
        <w:pStyle w:val="NoSpacing"/>
        <w:numPr>
          <w:ilvl w:val="0"/>
          <w:numId w:val="42"/>
        </w:numPr>
        <w:rPr>
          <w:rFonts w:cs="Arial"/>
        </w:rPr>
      </w:pPr>
      <w:r w:rsidRPr="00984E6A">
        <w:rPr>
          <w:rFonts w:cs="Arial"/>
        </w:rPr>
        <w:t xml:space="preserve">menționarea a </w:t>
      </w:r>
      <w:bookmarkStart w:id="7" w:name="_Hlk508141638"/>
      <w:r w:rsidRPr="00984E6A">
        <w:rPr>
          <w:rFonts w:cs="Arial"/>
        </w:rPr>
        <w:t>două cauze și a d</w:t>
      </w:r>
      <w:r w:rsidR="009B14F0" w:rsidRPr="00984E6A">
        <w:rPr>
          <w:rFonts w:cs="Arial"/>
        </w:rPr>
        <w:t xml:space="preserve">ouă consecințe ale migraţiilor </w:t>
      </w:r>
      <w:bookmarkStart w:id="8" w:name="_Hlk508365848"/>
      <w:r w:rsidR="009B14F0" w:rsidRPr="00984E6A">
        <w:rPr>
          <w:rFonts w:cs="Arial"/>
        </w:rPr>
        <w:t>din</w:t>
      </w:r>
      <w:r w:rsidRPr="00984E6A">
        <w:rPr>
          <w:rFonts w:cs="Arial"/>
        </w:rPr>
        <w:t xml:space="preserve"> </w:t>
      </w:r>
      <w:bookmarkEnd w:id="7"/>
      <w:r w:rsidR="009B14F0" w:rsidRPr="00984E6A">
        <w:rPr>
          <w:rFonts w:cs="Arial"/>
        </w:rPr>
        <w:t>a doua jumătate</w:t>
      </w:r>
      <w:r w:rsidR="00984E6A">
        <w:rPr>
          <w:rFonts w:cs="Arial"/>
        </w:rPr>
        <w:t xml:space="preserve"> </w:t>
      </w:r>
      <w:r w:rsidR="009B14F0" w:rsidRPr="00984E6A">
        <w:rPr>
          <w:rFonts w:cs="Arial"/>
        </w:rPr>
        <w:t>a secolului al XX-lea</w:t>
      </w:r>
      <w:r w:rsidRPr="00984E6A">
        <w:rPr>
          <w:rFonts w:cs="Arial"/>
        </w:rPr>
        <w:t>;</w:t>
      </w:r>
      <w:bookmarkEnd w:id="8"/>
    </w:p>
    <w:p w:rsidR="00622C8D" w:rsidRPr="00984E6A" w:rsidRDefault="00622C8D" w:rsidP="009C7F6C">
      <w:pPr>
        <w:pStyle w:val="NoSpacing"/>
        <w:numPr>
          <w:ilvl w:val="0"/>
          <w:numId w:val="42"/>
        </w:numPr>
      </w:pPr>
      <w:r w:rsidRPr="00984E6A">
        <w:t xml:space="preserve">prezentarea a câte unei caracteristici a </w:t>
      </w:r>
      <w:bookmarkStart w:id="9" w:name="_Hlk508141720"/>
      <w:r w:rsidRPr="00984E6A">
        <w:t>vieţii private</w:t>
      </w:r>
      <w:r w:rsidR="00DC5815" w:rsidRPr="00984E6A">
        <w:t>,</w:t>
      </w:r>
      <w:r w:rsidRPr="00984E6A">
        <w:t xml:space="preserve"> respectiv a vieţii publice în Europa </w:t>
      </w:r>
      <w:bookmarkEnd w:id="9"/>
      <w:r w:rsidR="009B14F0" w:rsidRPr="00984E6A">
        <w:t>Occidentală</w:t>
      </w:r>
      <w:r w:rsidR="00DC5815" w:rsidRPr="00984E6A">
        <w:t>;</w:t>
      </w:r>
    </w:p>
    <w:p w:rsidR="00622C8D" w:rsidRPr="005A2E18" w:rsidRDefault="00622C8D" w:rsidP="009C7F6C">
      <w:pPr>
        <w:pStyle w:val="NoSpacing"/>
        <w:numPr>
          <w:ilvl w:val="0"/>
          <w:numId w:val="42"/>
        </w:numPr>
        <w:rPr>
          <w:rFonts w:cs="Arial"/>
        </w:rPr>
      </w:pPr>
      <w:r w:rsidRPr="00984E6A">
        <w:rPr>
          <w:rFonts w:cs="Arial"/>
        </w:rPr>
        <w:t xml:space="preserve">prezentarea a două asemănări între </w:t>
      </w:r>
      <w:bookmarkStart w:id="10" w:name="_Hlk508141898"/>
      <w:r w:rsidRPr="00984E6A">
        <w:rPr>
          <w:rFonts w:cs="Arial"/>
        </w:rPr>
        <w:t>fapte</w:t>
      </w:r>
      <w:r w:rsidR="0003251F">
        <w:rPr>
          <w:rFonts w:cs="Arial"/>
        </w:rPr>
        <w:t>le</w:t>
      </w:r>
      <w:r w:rsidRPr="00984E6A">
        <w:rPr>
          <w:rFonts w:cs="Arial"/>
        </w:rPr>
        <w:t xml:space="preserve"> istorice referitoare la procesul de integrare europeană, desfășurate</w:t>
      </w:r>
      <w:r w:rsidRPr="005A2E18">
        <w:rPr>
          <w:rFonts w:cs="Arial"/>
        </w:rPr>
        <w:t xml:space="preserve"> în perioada 19</w:t>
      </w:r>
      <w:r w:rsidR="00293D3A">
        <w:rPr>
          <w:rFonts w:cs="Arial"/>
        </w:rPr>
        <w:t>51</w:t>
      </w:r>
      <w:r w:rsidRPr="005A2E18">
        <w:rPr>
          <w:rFonts w:cs="Arial"/>
        </w:rPr>
        <w:t>-198</w:t>
      </w:r>
      <w:bookmarkStart w:id="11" w:name="_GoBack"/>
      <w:bookmarkEnd w:id="11"/>
      <w:r w:rsidRPr="005A2E18">
        <w:rPr>
          <w:rFonts w:cs="Arial"/>
        </w:rPr>
        <w:t>9</w:t>
      </w:r>
      <w:bookmarkEnd w:id="10"/>
      <w:r w:rsidRPr="005A2E18">
        <w:rPr>
          <w:rFonts w:cs="Arial"/>
        </w:rPr>
        <w:t>;</w:t>
      </w:r>
    </w:p>
    <w:p w:rsidR="00622C8D" w:rsidRPr="005A2E18" w:rsidRDefault="00622C8D" w:rsidP="009C7F6C">
      <w:pPr>
        <w:pStyle w:val="NoSpacing"/>
        <w:numPr>
          <w:ilvl w:val="0"/>
          <w:numId w:val="42"/>
        </w:numPr>
        <w:rPr>
          <w:rFonts w:cs="Arial"/>
        </w:rPr>
      </w:pPr>
      <w:r w:rsidRPr="005A2E18">
        <w:rPr>
          <w:rFonts w:cs="Arial"/>
        </w:rPr>
        <w:t xml:space="preserve">formularea unui punct de vedere referitor la </w:t>
      </w:r>
      <w:bookmarkStart w:id="12" w:name="_Hlk508141985"/>
      <w:r w:rsidRPr="005A2E18">
        <w:rPr>
          <w:rFonts w:cs="Arial"/>
        </w:rPr>
        <w:t xml:space="preserve">diversitatea formelor de organizare statală în Europa, la sfârșitul secolului al XX-lea </w:t>
      </w:r>
      <w:bookmarkEnd w:id="12"/>
      <w:r w:rsidRPr="005A2E18">
        <w:rPr>
          <w:rFonts w:cs="Arial"/>
        </w:rPr>
        <w:t>și susținerea acestuia prin două argumente istorice.</w:t>
      </w:r>
    </w:p>
    <w:p w:rsidR="005D52DE" w:rsidRPr="005A2E18" w:rsidRDefault="005D52DE" w:rsidP="005D52DE">
      <w:pPr>
        <w:spacing w:after="0" w:line="240" w:lineRule="auto"/>
        <w:jc w:val="both"/>
        <w:rPr>
          <w:rFonts w:ascii="Arial" w:hAnsi="Arial" w:cs="Arial"/>
          <w:b/>
          <w:i/>
        </w:rPr>
      </w:pPr>
      <w:r w:rsidRPr="005A2E18">
        <w:rPr>
          <w:rFonts w:ascii="Arial" w:hAnsi="Arial" w:cs="Arial"/>
          <w:b/>
          <w:i/>
        </w:rPr>
        <w:t xml:space="preserve">Notă ! </w:t>
      </w:r>
    </w:p>
    <w:p w:rsidR="005D52DE" w:rsidRPr="005A2E18" w:rsidRDefault="005D52DE" w:rsidP="005D52DE">
      <w:pPr>
        <w:spacing w:after="0" w:line="240" w:lineRule="auto"/>
        <w:jc w:val="both"/>
        <w:rPr>
          <w:rFonts w:ascii="Arial" w:hAnsi="Arial" w:cs="Arial"/>
        </w:rPr>
      </w:pPr>
      <w:r w:rsidRPr="005A2E18">
        <w:rPr>
          <w:rFonts w:ascii="Arial" w:hAnsi="Arial" w:cs="Arial"/>
        </w:rPr>
        <w:t xml:space="preserve">Se punctează şi utilizarea </w:t>
      </w:r>
      <w:r w:rsidRPr="005A2E18">
        <w:rPr>
          <w:rFonts w:ascii="Arial" w:hAnsi="Arial" w:cs="Arial"/>
          <w:b/>
        </w:rPr>
        <w:t>limbajului istoric adecvat</w:t>
      </w:r>
      <w:r w:rsidRPr="005A2E18">
        <w:rPr>
          <w:rFonts w:ascii="Arial" w:hAnsi="Arial" w:cs="Arial"/>
        </w:rPr>
        <w:t xml:space="preserve">, </w:t>
      </w:r>
      <w:r w:rsidRPr="005A2E18">
        <w:rPr>
          <w:rFonts w:ascii="Arial" w:hAnsi="Arial" w:cs="Arial"/>
          <w:b/>
        </w:rPr>
        <w:t xml:space="preserve">structurarea </w:t>
      </w:r>
      <w:r w:rsidRPr="005A2E18">
        <w:rPr>
          <w:rFonts w:ascii="Arial" w:hAnsi="Arial" w:cs="Arial"/>
        </w:rPr>
        <w:t xml:space="preserve">sintezei, evidenţierea </w:t>
      </w:r>
      <w:r w:rsidRPr="005A2E18">
        <w:rPr>
          <w:rFonts w:ascii="Arial" w:hAnsi="Arial" w:cs="Arial"/>
          <w:b/>
        </w:rPr>
        <w:t>relaţiei cauză – efect</w:t>
      </w:r>
      <w:r w:rsidRPr="005A2E18">
        <w:rPr>
          <w:rFonts w:ascii="Arial" w:hAnsi="Arial" w:cs="Arial"/>
        </w:rPr>
        <w:t xml:space="preserve">, susținerea unui punct de vedere cu </w:t>
      </w:r>
      <w:r w:rsidRPr="005A2E18">
        <w:rPr>
          <w:rFonts w:ascii="Arial" w:hAnsi="Arial" w:cs="Arial"/>
          <w:b/>
        </w:rPr>
        <w:t>argumente istorice</w:t>
      </w:r>
      <w:r w:rsidRPr="005A2E18">
        <w:rPr>
          <w:rFonts w:ascii="Arial" w:hAnsi="Arial" w:cs="Arial"/>
        </w:rPr>
        <w:t xml:space="preserve"> (prezentarea unui fapt istoric relevant și utilizarea conectorilor care exprimă cauzalitatea și concluzia), respectarea </w:t>
      </w:r>
      <w:r w:rsidRPr="005A2E18">
        <w:rPr>
          <w:rFonts w:ascii="Arial" w:hAnsi="Arial" w:cs="Arial"/>
          <w:b/>
        </w:rPr>
        <w:t>succesiunii cronologice/logice</w:t>
      </w:r>
      <w:r w:rsidRPr="005A2E18">
        <w:rPr>
          <w:rFonts w:ascii="Arial" w:hAnsi="Arial" w:cs="Arial"/>
        </w:rPr>
        <w:t xml:space="preserve"> a faptelor istorice și </w:t>
      </w:r>
      <w:r w:rsidRPr="005A2E18">
        <w:rPr>
          <w:rFonts w:ascii="Arial" w:hAnsi="Arial" w:cs="Arial"/>
          <w:b/>
        </w:rPr>
        <w:t xml:space="preserve">încadrarea </w:t>
      </w:r>
      <w:r w:rsidRPr="005A2E18">
        <w:rPr>
          <w:rFonts w:ascii="Arial" w:hAnsi="Arial" w:cs="Arial"/>
        </w:rPr>
        <w:t>sintezei în limita de spațiu precizată.</w:t>
      </w:r>
    </w:p>
    <w:p w:rsidR="008440B0" w:rsidRPr="005A2E18" w:rsidRDefault="008440B0" w:rsidP="00B279FA">
      <w:pPr>
        <w:rPr>
          <w:rFonts w:ascii="Arial" w:eastAsia="Times New Roman" w:hAnsi="Arial" w:cs="Arial"/>
          <w:b/>
          <w:lang w:eastAsia="en-US"/>
        </w:rPr>
      </w:pPr>
    </w:p>
    <w:sectPr w:rsidR="008440B0" w:rsidRPr="005A2E18" w:rsidSect="00021F9B">
      <w:headerReference w:type="default" r:id="rId9"/>
      <w:footerReference w:type="even" r:id="rId10"/>
      <w:footerReference w:type="default" r:id="rId11"/>
      <w:pgSz w:w="12240" w:h="15840"/>
      <w:pgMar w:top="1440" w:right="1134"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DBC" w:rsidRDefault="00DC3DBC" w:rsidP="00655F49">
      <w:pPr>
        <w:spacing w:after="0" w:line="240" w:lineRule="auto"/>
      </w:pPr>
      <w:r>
        <w:separator/>
      </w:r>
    </w:p>
  </w:endnote>
  <w:endnote w:type="continuationSeparator" w:id="0">
    <w:p w:rsidR="00DC3DBC" w:rsidRDefault="00DC3DBC" w:rsidP="00655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Yu Gothic"/>
    <w:charset w:val="80"/>
    <w:family w:val="auto"/>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2125373131"/>
      <w:docPartObj>
        <w:docPartGallery w:val="Page Numbers (Top of Page)"/>
        <w:docPartUnique/>
      </w:docPartObj>
    </w:sdtPr>
    <w:sdtEndPr/>
    <w:sdtContent>
      <w:p w:rsidR="006F0457" w:rsidRPr="006F0457" w:rsidRDefault="001D30EB" w:rsidP="001D30EB">
        <w:pPr>
          <w:pStyle w:val="Footer"/>
          <w:jc w:val="center"/>
          <w:rPr>
            <w:rFonts w:ascii="Arial" w:hAnsi="Arial" w:cs="Arial"/>
            <w:bCs/>
            <w:sz w:val="20"/>
            <w:szCs w:val="20"/>
          </w:rPr>
        </w:pPr>
        <w:r w:rsidRPr="006F0457">
          <w:rPr>
            <w:rFonts w:ascii="Arial" w:hAnsi="Arial" w:cs="Arial"/>
            <w:sz w:val="20"/>
            <w:szCs w:val="20"/>
          </w:rPr>
          <w:t xml:space="preserve">Pagina </w:t>
        </w:r>
        <w:r w:rsidRPr="006F0457">
          <w:rPr>
            <w:rFonts w:ascii="Arial" w:hAnsi="Arial" w:cs="Arial"/>
            <w:bCs/>
            <w:sz w:val="20"/>
            <w:szCs w:val="20"/>
          </w:rPr>
          <w:fldChar w:fldCharType="begin"/>
        </w:r>
        <w:r w:rsidRPr="006F0457">
          <w:rPr>
            <w:rFonts w:ascii="Arial" w:hAnsi="Arial" w:cs="Arial"/>
            <w:bCs/>
            <w:sz w:val="20"/>
            <w:szCs w:val="20"/>
          </w:rPr>
          <w:instrText>PAGE</w:instrText>
        </w:r>
        <w:r w:rsidRPr="006F0457">
          <w:rPr>
            <w:rFonts w:ascii="Arial" w:hAnsi="Arial" w:cs="Arial"/>
            <w:bCs/>
            <w:sz w:val="20"/>
            <w:szCs w:val="20"/>
          </w:rPr>
          <w:fldChar w:fldCharType="separate"/>
        </w:r>
        <w:r w:rsidRPr="006F0457">
          <w:rPr>
            <w:rFonts w:ascii="Arial" w:hAnsi="Arial" w:cs="Arial"/>
            <w:bCs/>
            <w:sz w:val="20"/>
            <w:szCs w:val="20"/>
          </w:rPr>
          <w:t>1</w:t>
        </w:r>
        <w:r w:rsidRPr="006F0457">
          <w:rPr>
            <w:rFonts w:ascii="Arial" w:hAnsi="Arial" w:cs="Arial"/>
            <w:bCs/>
            <w:sz w:val="20"/>
            <w:szCs w:val="20"/>
          </w:rPr>
          <w:fldChar w:fldCharType="end"/>
        </w:r>
        <w:r w:rsidRPr="006F0457">
          <w:rPr>
            <w:rFonts w:ascii="Arial" w:hAnsi="Arial" w:cs="Arial"/>
            <w:sz w:val="20"/>
            <w:szCs w:val="20"/>
          </w:rPr>
          <w:t xml:space="preserve"> din </w:t>
        </w:r>
        <w:r w:rsidRPr="006F0457">
          <w:rPr>
            <w:rFonts w:ascii="Arial" w:hAnsi="Arial" w:cs="Arial"/>
            <w:bCs/>
            <w:sz w:val="20"/>
            <w:szCs w:val="20"/>
          </w:rPr>
          <w:fldChar w:fldCharType="begin"/>
        </w:r>
        <w:r w:rsidRPr="006F0457">
          <w:rPr>
            <w:rFonts w:ascii="Arial" w:hAnsi="Arial" w:cs="Arial"/>
            <w:bCs/>
            <w:sz w:val="20"/>
            <w:szCs w:val="20"/>
          </w:rPr>
          <w:instrText>NUMPAGES</w:instrText>
        </w:r>
        <w:r w:rsidRPr="006F0457">
          <w:rPr>
            <w:rFonts w:ascii="Arial" w:hAnsi="Arial" w:cs="Arial"/>
            <w:bCs/>
            <w:sz w:val="20"/>
            <w:szCs w:val="20"/>
          </w:rPr>
          <w:fldChar w:fldCharType="separate"/>
        </w:r>
        <w:r w:rsidRPr="006F0457">
          <w:rPr>
            <w:rFonts w:ascii="Arial" w:hAnsi="Arial" w:cs="Arial"/>
            <w:bCs/>
            <w:sz w:val="20"/>
            <w:szCs w:val="20"/>
          </w:rPr>
          <w:t>2</w:t>
        </w:r>
        <w:r w:rsidRPr="006F0457">
          <w:rPr>
            <w:rFonts w:ascii="Arial" w:hAnsi="Arial" w:cs="Arial"/>
            <w:bCs/>
            <w:sz w:val="20"/>
            <w:szCs w:val="20"/>
          </w:rPr>
          <w:fldChar w:fldCharType="end"/>
        </w:r>
      </w:p>
      <w:p w:rsidR="006F0457" w:rsidRDefault="00DC3DBC" w:rsidP="006F0457">
        <w:pPr>
          <w:pStyle w:val="Footer"/>
          <w:jc w:val="right"/>
          <w:rPr>
            <w:rFonts w:ascii="Arial" w:hAnsi="Arial" w:cs="Arial"/>
            <w:sz w:val="20"/>
            <w:szCs w:val="20"/>
          </w:rPr>
        </w:pPr>
      </w:p>
    </w:sdtContent>
  </w:sdt>
  <w:p w:rsidR="006F0457" w:rsidRPr="006F0457" w:rsidRDefault="006F0457" w:rsidP="006F0457">
    <w:pPr>
      <w:pStyle w:val="Footer"/>
      <w:jc w:val="right"/>
      <w:rPr>
        <w:rFonts w:ascii="Arial" w:hAnsi="Arial" w:cs="Arial"/>
        <w:sz w:val="20"/>
        <w:szCs w:val="20"/>
      </w:rPr>
    </w:pPr>
    <w:r w:rsidRPr="006F0457">
      <w:rPr>
        <w:rFonts w:ascii="Arial" w:hAnsi="Arial" w:cs="Arial"/>
        <w:sz w:val="20"/>
        <w:szCs w:val="20"/>
      </w:rPr>
      <w:t xml:space="preserve"> </w:t>
    </w:r>
    <w:r>
      <w:rPr>
        <w:rFonts w:ascii="Arial" w:hAnsi="Arial" w:cs="Arial"/>
        <w:sz w:val="20"/>
        <w:szCs w:val="20"/>
      </w:rPr>
      <w:t>Clasa a XI-a</w:t>
    </w:r>
  </w:p>
  <w:p w:rsidR="001D30EB" w:rsidRPr="006F0457" w:rsidRDefault="001D30EB" w:rsidP="006F0457">
    <w:pPr>
      <w:pStyle w:val="Footer"/>
      <w:jc w:val="right"/>
      <w:rPr>
        <w:rFonts w:ascii="Arial" w:hAnsi="Arial" w:cs="Arial"/>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457" w:rsidRPr="006F0457" w:rsidRDefault="006F0457">
    <w:pPr>
      <w:pStyle w:val="Footer"/>
      <w:jc w:val="center"/>
      <w:rPr>
        <w:rFonts w:ascii="Arial" w:hAnsi="Arial" w:cs="Arial"/>
        <w:sz w:val="20"/>
        <w:szCs w:val="20"/>
      </w:rPr>
    </w:pPr>
    <w:r w:rsidRPr="006F0457">
      <w:rPr>
        <w:rFonts w:ascii="Arial" w:hAnsi="Arial" w:cs="Arial"/>
        <w:sz w:val="20"/>
        <w:szCs w:val="20"/>
      </w:rPr>
      <w:t xml:space="preserve">Pagină </w:t>
    </w:r>
    <w:r w:rsidRPr="006F0457">
      <w:rPr>
        <w:rFonts w:ascii="Arial" w:hAnsi="Arial" w:cs="Arial"/>
        <w:sz w:val="20"/>
        <w:szCs w:val="20"/>
      </w:rPr>
      <w:fldChar w:fldCharType="begin"/>
    </w:r>
    <w:r w:rsidRPr="006F0457">
      <w:rPr>
        <w:rFonts w:ascii="Arial" w:hAnsi="Arial" w:cs="Arial"/>
        <w:sz w:val="20"/>
        <w:szCs w:val="20"/>
      </w:rPr>
      <w:instrText>PAGE  \* Arabic  \* MERGEFORMAT</w:instrText>
    </w:r>
    <w:r w:rsidRPr="006F0457">
      <w:rPr>
        <w:rFonts w:ascii="Arial" w:hAnsi="Arial" w:cs="Arial"/>
        <w:sz w:val="20"/>
        <w:szCs w:val="20"/>
      </w:rPr>
      <w:fldChar w:fldCharType="separate"/>
    </w:r>
    <w:r w:rsidR="00293D3A">
      <w:rPr>
        <w:rFonts w:ascii="Arial" w:hAnsi="Arial" w:cs="Arial"/>
        <w:noProof/>
        <w:sz w:val="20"/>
        <w:szCs w:val="20"/>
      </w:rPr>
      <w:t>2</w:t>
    </w:r>
    <w:r w:rsidRPr="006F0457">
      <w:rPr>
        <w:rFonts w:ascii="Arial" w:hAnsi="Arial" w:cs="Arial"/>
        <w:sz w:val="20"/>
        <w:szCs w:val="20"/>
      </w:rPr>
      <w:fldChar w:fldCharType="end"/>
    </w:r>
    <w:r w:rsidRPr="006F0457">
      <w:rPr>
        <w:rFonts w:ascii="Arial" w:hAnsi="Arial" w:cs="Arial"/>
        <w:sz w:val="20"/>
        <w:szCs w:val="20"/>
      </w:rPr>
      <w:t xml:space="preserve"> din </w:t>
    </w:r>
    <w:r w:rsidRPr="006F0457">
      <w:rPr>
        <w:rFonts w:ascii="Arial" w:hAnsi="Arial" w:cs="Arial"/>
        <w:sz w:val="20"/>
        <w:szCs w:val="20"/>
      </w:rPr>
      <w:fldChar w:fldCharType="begin"/>
    </w:r>
    <w:r w:rsidRPr="006F0457">
      <w:rPr>
        <w:rFonts w:ascii="Arial" w:hAnsi="Arial" w:cs="Arial"/>
        <w:sz w:val="20"/>
        <w:szCs w:val="20"/>
      </w:rPr>
      <w:instrText>NUMPAGES  \* Arabic  \* MERGEFORMAT</w:instrText>
    </w:r>
    <w:r w:rsidRPr="006F0457">
      <w:rPr>
        <w:rFonts w:ascii="Arial" w:hAnsi="Arial" w:cs="Arial"/>
        <w:sz w:val="20"/>
        <w:szCs w:val="20"/>
      </w:rPr>
      <w:fldChar w:fldCharType="separate"/>
    </w:r>
    <w:r w:rsidR="00293D3A">
      <w:rPr>
        <w:rFonts w:ascii="Arial" w:hAnsi="Arial" w:cs="Arial"/>
        <w:noProof/>
        <w:sz w:val="20"/>
        <w:szCs w:val="20"/>
      </w:rPr>
      <w:t>2</w:t>
    </w:r>
    <w:r w:rsidRPr="006F0457">
      <w:rPr>
        <w:rFonts w:ascii="Arial" w:hAnsi="Arial" w:cs="Arial"/>
        <w:sz w:val="20"/>
        <w:szCs w:val="20"/>
      </w:rPr>
      <w:fldChar w:fldCharType="end"/>
    </w:r>
  </w:p>
  <w:p w:rsidR="001D30EB" w:rsidRPr="006F0457" w:rsidRDefault="00021F9B" w:rsidP="006F0457">
    <w:pPr>
      <w:pStyle w:val="Footer"/>
      <w:jc w:val="right"/>
      <w:rPr>
        <w:rFonts w:ascii="Arial" w:hAnsi="Arial" w:cs="Arial"/>
        <w:sz w:val="20"/>
        <w:szCs w:val="20"/>
      </w:rPr>
    </w:pPr>
    <w:r>
      <w:rPr>
        <w:rFonts w:ascii="Arial" w:hAnsi="Arial" w:cs="Arial"/>
        <w:sz w:val="20"/>
        <w:szCs w:val="20"/>
      </w:rPr>
      <w:t>c</w:t>
    </w:r>
    <w:r w:rsidR="006F0457">
      <w:rPr>
        <w:rFonts w:ascii="Arial" w:hAnsi="Arial" w:cs="Arial"/>
        <w:sz w:val="20"/>
        <w:szCs w:val="20"/>
      </w:rPr>
      <w:t>lasa a XI-a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DBC" w:rsidRDefault="00DC3DBC" w:rsidP="00655F49">
      <w:pPr>
        <w:spacing w:after="0" w:line="240" w:lineRule="auto"/>
      </w:pPr>
      <w:r>
        <w:separator/>
      </w:r>
    </w:p>
  </w:footnote>
  <w:footnote w:type="continuationSeparator" w:id="0">
    <w:p w:rsidR="00DC3DBC" w:rsidRDefault="00DC3DBC" w:rsidP="00655F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F49" w:rsidRDefault="00836A20" w:rsidP="00655F49">
    <w:pPr>
      <w:pStyle w:val="Header"/>
      <w:jc w:val="center"/>
    </w:pPr>
    <w:r w:rsidRPr="00836A20">
      <w:rPr>
        <w:rFonts w:ascii="Times New Roman" w:eastAsia="Times New Roman" w:hAnsi="Times New Roman" w:cs="Arial"/>
        <w:noProof/>
        <w:sz w:val="24"/>
        <w:szCs w:val="24"/>
        <w:lang w:val="en-US" w:eastAsia="en-US"/>
      </w:rPr>
      <w:drawing>
        <wp:anchor distT="0" distB="0" distL="114300" distR="114300" simplePos="0" relativeHeight="251657728" behindDoc="1" locked="0" layoutInCell="1" allowOverlap="1">
          <wp:simplePos x="0" y="0"/>
          <wp:positionH relativeFrom="column">
            <wp:posOffset>5353050</wp:posOffset>
          </wp:positionH>
          <wp:positionV relativeFrom="paragraph">
            <wp:posOffset>-212725</wp:posOffset>
          </wp:positionV>
          <wp:extent cx="762000" cy="558800"/>
          <wp:effectExtent l="0" t="0" r="0" b="0"/>
          <wp:wrapNone/>
          <wp:docPr id="1"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558800"/>
                  </a:xfrm>
                  <a:prstGeom prst="rect">
                    <a:avLst/>
                  </a:prstGeom>
                  <a:noFill/>
                </pic:spPr>
              </pic:pic>
            </a:graphicData>
          </a:graphic>
        </wp:anchor>
      </w:drawing>
    </w:r>
    <w:r w:rsidR="00655F49" w:rsidRPr="00655F49">
      <w:rPr>
        <w:rFonts w:ascii="Arial" w:hAnsi="Arial" w:cs="Arial"/>
        <w:b/>
      </w:rPr>
      <w:t>MINISTERUL EDUCAŢIEI NAŢIONALE</w:t>
    </w:r>
  </w:p>
  <w:p w:rsidR="00655F49" w:rsidRDefault="00655F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lang w:val="ro-R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val="ro-R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val="ro-R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3"/>
    <w:multiLevelType w:val="singleLevel"/>
    <w:tmpl w:val="3912C570"/>
    <w:lvl w:ilvl="0">
      <w:start w:val="1"/>
      <w:numFmt w:val="bullet"/>
      <w:lvlText w:val="-"/>
      <w:lvlJc w:val="left"/>
      <w:pPr>
        <w:ind w:left="720" w:hanging="360"/>
      </w:pPr>
      <w:rPr>
        <w:rFonts w:ascii="Arial" w:hAnsi="Arial" w:cs="Symbol" w:hint="default"/>
        <w:b/>
        <w:bCs/>
        <w:lang w:val="en-GB"/>
      </w:rPr>
    </w:lvl>
  </w:abstractNum>
  <w:abstractNum w:abstractNumId="2">
    <w:nsid w:val="00000004"/>
    <w:multiLevelType w:val="singleLevel"/>
    <w:tmpl w:val="46B4E9E6"/>
    <w:lvl w:ilvl="0">
      <w:start w:val="1"/>
      <w:numFmt w:val="bullet"/>
      <w:lvlText w:val="-"/>
      <w:lvlJc w:val="left"/>
      <w:pPr>
        <w:ind w:left="720" w:hanging="360"/>
      </w:pPr>
      <w:rPr>
        <w:rFonts w:ascii="Arial" w:hAnsi="Arial" w:cs="Symbol" w:hint="default"/>
        <w:b/>
        <w:bCs/>
        <w:lang w:val="en-GB"/>
      </w:rPr>
    </w:lvl>
  </w:abstractNum>
  <w:abstractNum w:abstractNumId="3">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sz w:val="22"/>
        <w:szCs w:val="22"/>
        <w:lang w:val="en-US"/>
      </w:rPr>
    </w:lvl>
    <w:lvl w:ilvl="1">
      <w:start w:val="1"/>
      <w:numFmt w:val="decimal"/>
      <w:lvlText w:val="%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Symbo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0"/>
        </w:tabs>
        <w:ind w:left="720" w:hanging="360"/>
      </w:pPr>
      <w:rPr>
        <w:rFonts w:ascii="Times New Roman" w:hAnsi="Times New Roman" w:cs="Times New Roman" w:hint="default"/>
        <w:sz w:val="22"/>
        <w:szCs w:val="22"/>
        <w:lang w:val="it-IT"/>
      </w:rPr>
    </w:lvl>
  </w:abstractNum>
  <w:abstractNum w:abstractNumId="5">
    <w:nsid w:val="01931AEF"/>
    <w:multiLevelType w:val="hybridMultilevel"/>
    <w:tmpl w:val="BD829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58727D"/>
    <w:multiLevelType w:val="hybridMultilevel"/>
    <w:tmpl w:val="E10E9446"/>
    <w:lvl w:ilvl="0" w:tplc="301E4B22">
      <w:start w:val="3"/>
      <w:numFmt w:val="decimal"/>
      <w:lvlText w:val="%1"/>
      <w:lvlJc w:val="left"/>
      <w:pPr>
        <w:ind w:left="360" w:hanging="360"/>
      </w:pPr>
      <w:rPr>
        <w:rFonts w:eastAsia="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8DB776F"/>
    <w:multiLevelType w:val="hybridMultilevel"/>
    <w:tmpl w:val="5700F57E"/>
    <w:lvl w:ilvl="0" w:tplc="7792BF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2F060D"/>
    <w:multiLevelType w:val="hybridMultilevel"/>
    <w:tmpl w:val="BB240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3204C"/>
    <w:multiLevelType w:val="hybridMultilevel"/>
    <w:tmpl w:val="1750AD62"/>
    <w:lvl w:ilvl="0" w:tplc="1EF4D97C">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2F67964"/>
    <w:multiLevelType w:val="hybridMultilevel"/>
    <w:tmpl w:val="FCC4B5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D75C8"/>
    <w:multiLevelType w:val="hybridMultilevel"/>
    <w:tmpl w:val="90A20EB8"/>
    <w:lvl w:ilvl="0" w:tplc="3912C570">
      <w:start w:val="1"/>
      <w:numFmt w:val="bullet"/>
      <w:lvlText w:val="-"/>
      <w:lvlJc w:val="left"/>
      <w:pPr>
        <w:ind w:left="720" w:hanging="360"/>
      </w:pPr>
      <w:rPr>
        <w:rFonts w:ascii="Arial" w:hAnsi="Arial" w:cs="Symbol" w:hint="default"/>
        <w:b/>
        <w:bCs/>
        <w:lang w:val="en-G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252701C0"/>
    <w:multiLevelType w:val="hybridMultilevel"/>
    <w:tmpl w:val="9A5C4976"/>
    <w:lvl w:ilvl="0" w:tplc="14F0ABB0">
      <w:numFmt w:val="bullet"/>
      <w:lvlText w:val="-"/>
      <w:lvlJc w:val="left"/>
      <w:pPr>
        <w:tabs>
          <w:tab w:val="num" w:pos="360"/>
        </w:tabs>
        <w:ind w:left="36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3">
    <w:nsid w:val="254335D0"/>
    <w:multiLevelType w:val="hybridMultilevel"/>
    <w:tmpl w:val="3438AE5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D160AA"/>
    <w:multiLevelType w:val="hybridMultilevel"/>
    <w:tmpl w:val="554CCE1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76766A9"/>
    <w:multiLevelType w:val="hybridMultilevel"/>
    <w:tmpl w:val="D2A2143E"/>
    <w:lvl w:ilvl="0" w:tplc="F420F64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79068E0"/>
    <w:multiLevelType w:val="hybridMultilevel"/>
    <w:tmpl w:val="8E2A53E8"/>
    <w:lvl w:ilvl="0" w:tplc="53404CC0">
      <w:start w:val="1"/>
      <w:numFmt w:val="decimal"/>
      <w:lvlText w:val="%1."/>
      <w:lvlJc w:val="left"/>
      <w:pPr>
        <w:ind w:left="720" w:hanging="360"/>
      </w:pPr>
      <w:rPr>
        <w:rFonts w:ascii="Times New Roman" w:eastAsia="Times New Roman" w:hAnsi="Times New Roman" w:cs="Times New Roman"/>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nsid w:val="2A151CB8"/>
    <w:multiLevelType w:val="hybridMultilevel"/>
    <w:tmpl w:val="596873B6"/>
    <w:lvl w:ilvl="0" w:tplc="E2AC65AC">
      <w:start w:val="1"/>
      <w:numFmt w:val="decimal"/>
      <w:lvlText w:val="%1."/>
      <w:lvlJc w:val="left"/>
      <w:pPr>
        <w:ind w:left="360" w:hanging="360"/>
      </w:pPr>
      <w:rPr>
        <w:rFonts w:hint="default"/>
        <w:b/>
      </w:rPr>
    </w:lvl>
    <w:lvl w:ilvl="1" w:tplc="04180019">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2F5E7107"/>
    <w:multiLevelType w:val="hybridMultilevel"/>
    <w:tmpl w:val="0BC4D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30B2C"/>
    <w:multiLevelType w:val="hybridMultilevel"/>
    <w:tmpl w:val="D7D0089A"/>
    <w:lvl w:ilvl="0" w:tplc="7742B546">
      <w:start w:val="7"/>
      <w:numFmt w:val="bullet"/>
      <w:lvlText w:val="-"/>
      <w:lvlJc w:val="left"/>
      <w:pPr>
        <w:ind w:left="1080" w:hanging="72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0C542D4"/>
    <w:multiLevelType w:val="hybridMultilevel"/>
    <w:tmpl w:val="89C49768"/>
    <w:lvl w:ilvl="0" w:tplc="5284EDC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14F53F9"/>
    <w:multiLevelType w:val="hybridMultilevel"/>
    <w:tmpl w:val="0E203A52"/>
    <w:lvl w:ilvl="0" w:tplc="5CCEA220">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583E80"/>
    <w:multiLevelType w:val="hybridMultilevel"/>
    <w:tmpl w:val="CD060202"/>
    <w:lvl w:ilvl="0" w:tplc="0418000F">
      <w:start w:val="1"/>
      <w:numFmt w:val="decimal"/>
      <w:lvlText w:val="%1."/>
      <w:lvlJc w:val="left"/>
      <w:pPr>
        <w:ind w:left="1509" w:hanging="360"/>
      </w:pPr>
    </w:lvl>
    <w:lvl w:ilvl="1" w:tplc="04180019" w:tentative="1">
      <w:start w:val="1"/>
      <w:numFmt w:val="lowerLetter"/>
      <w:lvlText w:val="%2."/>
      <w:lvlJc w:val="left"/>
      <w:pPr>
        <w:ind w:left="2229" w:hanging="360"/>
      </w:pPr>
    </w:lvl>
    <w:lvl w:ilvl="2" w:tplc="0418001B" w:tentative="1">
      <w:start w:val="1"/>
      <w:numFmt w:val="lowerRoman"/>
      <w:lvlText w:val="%3."/>
      <w:lvlJc w:val="right"/>
      <w:pPr>
        <w:ind w:left="2949" w:hanging="180"/>
      </w:pPr>
    </w:lvl>
    <w:lvl w:ilvl="3" w:tplc="0418000F" w:tentative="1">
      <w:start w:val="1"/>
      <w:numFmt w:val="decimal"/>
      <w:lvlText w:val="%4."/>
      <w:lvlJc w:val="left"/>
      <w:pPr>
        <w:ind w:left="3669" w:hanging="360"/>
      </w:pPr>
    </w:lvl>
    <w:lvl w:ilvl="4" w:tplc="04180019" w:tentative="1">
      <w:start w:val="1"/>
      <w:numFmt w:val="lowerLetter"/>
      <w:lvlText w:val="%5."/>
      <w:lvlJc w:val="left"/>
      <w:pPr>
        <w:ind w:left="4389" w:hanging="360"/>
      </w:pPr>
    </w:lvl>
    <w:lvl w:ilvl="5" w:tplc="0418001B" w:tentative="1">
      <w:start w:val="1"/>
      <w:numFmt w:val="lowerRoman"/>
      <w:lvlText w:val="%6."/>
      <w:lvlJc w:val="right"/>
      <w:pPr>
        <w:ind w:left="5109" w:hanging="180"/>
      </w:pPr>
    </w:lvl>
    <w:lvl w:ilvl="6" w:tplc="0418000F" w:tentative="1">
      <w:start w:val="1"/>
      <w:numFmt w:val="decimal"/>
      <w:lvlText w:val="%7."/>
      <w:lvlJc w:val="left"/>
      <w:pPr>
        <w:ind w:left="5829" w:hanging="360"/>
      </w:pPr>
    </w:lvl>
    <w:lvl w:ilvl="7" w:tplc="04180019" w:tentative="1">
      <w:start w:val="1"/>
      <w:numFmt w:val="lowerLetter"/>
      <w:lvlText w:val="%8."/>
      <w:lvlJc w:val="left"/>
      <w:pPr>
        <w:ind w:left="6549" w:hanging="360"/>
      </w:pPr>
    </w:lvl>
    <w:lvl w:ilvl="8" w:tplc="0418001B" w:tentative="1">
      <w:start w:val="1"/>
      <w:numFmt w:val="lowerRoman"/>
      <w:lvlText w:val="%9."/>
      <w:lvlJc w:val="right"/>
      <w:pPr>
        <w:ind w:left="7269" w:hanging="180"/>
      </w:pPr>
    </w:lvl>
  </w:abstractNum>
  <w:abstractNum w:abstractNumId="23">
    <w:nsid w:val="385C6DD6"/>
    <w:multiLevelType w:val="hybridMultilevel"/>
    <w:tmpl w:val="F3F49C9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24">
    <w:nsid w:val="39292850"/>
    <w:multiLevelType w:val="hybridMultilevel"/>
    <w:tmpl w:val="9EB624B0"/>
    <w:lvl w:ilvl="0" w:tplc="78165418">
      <w:start w:val="5"/>
      <w:numFmt w:val="decimal"/>
      <w:lvlText w:val="%1"/>
      <w:lvlJc w:val="left"/>
      <w:pPr>
        <w:ind w:left="8760" w:hanging="360"/>
      </w:pPr>
      <w:rPr>
        <w:rFonts w:hint="default"/>
      </w:rPr>
    </w:lvl>
    <w:lvl w:ilvl="1" w:tplc="04090019" w:tentative="1">
      <w:start w:val="1"/>
      <w:numFmt w:val="lowerLetter"/>
      <w:lvlText w:val="%2."/>
      <w:lvlJc w:val="left"/>
      <w:pPr>
        <w:ind w:left="9480" w:hanging="360"/>
      </w:pPr>
    </w:lvl>
    <w:lvl w:ilvl="2" w:tplc="0409001B" w:tentative="1">
      <w:start w:val="1"/>
      <w:numFmt w:val="lowerRoman"/>
      <w:lvlText w:val="%3."/>
      <w:lvlJc w:val="right"/>
      <w:pPr>
        <w:ind w:left="10200" w:hanging="180"/>
      </w:pPr>
    </w:lvl>
    <w:lvl w:ilvl="3" w:tplc="0409000F" w:tentative="1">
      <w:start w:val="1"/>
      <w:numFmt w:val="decimal"/>
      <w:lvlText w:val="%4."/>
      <w:lvlJc w:val="left"/>
      <w:pPr>
        <w:ind w:left="10920" w:hanging="360"/>
      </w:pPr>
    </w:lvl>
    <w:lvl w:ilvl="4" w:tplc="04090019" w:tentative="1">
      <w:start w:val="1"/>
      <w:numFmt w:val="lowerLetter"/>
      <w:lvlText w:val="%5."/>
      <w:lvlJc w:val="left"/>
      <w:pPr>
        <w:ind w:left="11640" w:hanging="360"/>
      </w:pPr>
    </w:lvl>
    <w:lvl w:ilvl="5" w:tplc="0409001B" w:tentative="1">
      <w:start w:val="1"/>
      <w:numFmt w:val="lowerRoman"/>
      <w:lvlText w:val="%6."/>
      <w:lvlJc w:val="right"/>
      <w:pPr>
        <w:ind w:left="12360" w:hanging="180"/>
      </w:pPr>
    </w:lvl>
    <w:lvl w:ilvl="6" w:tplc="0409000F" w:tentative="1">
      <w:start w:val="1"/>
      <w:numFmt w:val="decimal"/>
      <w:lvlText w:val="%7."/>
      <w:lvlJc w:val="left"/>
      <w:pPr>
        <w:ind w:left="13080" w:hanging="360"/>
      </w:pPr>
    </w:lvl>
    <w:lvl w:ilvl="7" w:tplc="04090019" w:tentative="1">
      <w:start w:val="1"/>
      <w:numFmt w:val="lowerLetter"/>
      <w:lvlText w:val="%8."/>
      <w:lvlJc w:val="left"/>
      <w:pPr>
        <w:ind w:left="13800" w:hanging="360"/>
      </w:pPr>
    </w:lvl>
    <w:lvl w:ilvl="8" w:tplc="0409001B" w:tentative="1">
      <w:start w:val="1"/>
      <w:numFmt w:val="lowerRoman"/>
      <w:lvlText w:val="%9."/>
      <w:lvlJc w:val="right"/>
      <w:pPr>
        <w:ind w:left="14520" w:hanging="180"/>
      </w:pPr>
    </w:lvl>
  </w:abstractNum>
  <w:abstractNum w:abstractNumId="25">
    <w:nsid w:val="393E366B"/>
    <w:multiLevelType w:val="hybridMultilevel"/>
    <w:tmpl w:val="5700F57E"/>
    <w:lvl w:ilvl="0" w:tplc="7792BF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CA2BBF"/>
    <w:multiLevelType w:val="hybridMultilevel"/>
    <w:tmpl w:val="F40A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CFA5F14"/>
    <w:multiLevelType w:val="hybridMultilevel"/>
    <w:tmpl w:val="6FA81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B66D7B"/>
    <w:multiLevelType w:val="hybridMultilevel"/>
    <w:tmpl w:val="958ED42E"/>
    <w:lvl w:ilvl="0" w:tplc="F7C87396">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F967038"/>
    <w:multiLevelType w:val="hybridMultilevel"/>
    <w:tmpl w:val="036EF1D8"/>
    <w:lvl w:ilvl="0" w:tplc="C0364ED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4ED52C9"/>
    <w:multiLevelType w:val="hybridMultilevel"/>
    <w:tmpl w:val="53BCD4FC"/>
    <w:lvl w:ilvl="0" w:tplc="6A50F4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595A28CC"/>
    <w:multiLevelType w:val="hybridMultilevel"/>
    <w:tmpl w:val="F9668774"/>
    <w:lvl w:ilvl="0" w:tplc="C68A23F6">
      <w:start w:val="4"/>
      <w:numFmt w:val="decimal"/>
      <w:lvlText w:val="%1"/>
      <w:lvlJc w:val="left"/>
      <w:pPr>
        <w:ind w:left="7560" w:hanging="360"/>
      </w:pPr>
      <w:rPr>
        <w:rFonts w:hint="default"/>
      </w:rPr>
    </w:lvl>
    <w:lvl w:ilvl="1" w:tplc="04180019" w:tentative="1">
      <w:start w:val="1"/>
      <w:numFmt w:val="lowerLetter"/>
      <w:lvlText w:val="%2."/>
      <w:lvlJc w:val="left"/>
      <w:pPr>
        <w:ind w:left="8280" w:hanging="360"/>
      </w:pPr>
    </w:lvl>
    <w:lvl w:ilvl="2" w:tplc="0418001B" w:tentative="1">
      <w:start w:val="1"/>
      <w:numFmt w:val="lowerRoman"/>
      <w:lvlText w:val="%3."/>
      <w:lvlJc w:val="right"/>
      <w:pPr>
        <w:ind w:left="9000" w:hanging="180"/>
      </w:pPr>
    </w:lvl>
    <w:lvl w:ilvl="3" w:tplc="0418000F" w:tentative="1">
      <w:start w:val="1"/>
      <w:numFmt w:val="decimal"/>
      <w:lvlText w:val="%4."/>
      <w:lvlJc w:val="left"/>
      <w:pPr>
        <w:ind w:left="9720" w:hanging="360"/>
      </w:pPr>
    </w:lvl>
    <w:lvl w:ilvl="4" w:tplc="04180019" w:tentative="1">
      <w:start w:val="1"/>
      <w:numFmt w:val="lowerLetter"/>
      <w:lvlText w:val="%5."/>
      <w:lvlJc w:val="left"/>
      <w:pPr>
        <w:ind w:left="10440" w:hanging="360"/>
      </w:pPr>
    </w:lvl>
    <w:lvl w:ilvl="5" w:tplc="0418001B" w:tentative="1">
      <w:start w:val="1"/>
      <w:numFmt w:val="lowerRoman"/>
      <w:lvlText w:val="%6."/>
      <w:lvlJc w:val="right"/>
      <w:pPr>
        <w:ind w:left="11160" w:hanging="180"/>
      </w:pPr>
    </w:lvl>
    <w:lvl w:ilvl="6" w:tplc="0418000F" w:tentative="1">
      <w:start w:val="1"/>
      <w:numFmt w:val="decimal"/>
      <w:lvlText w:val="%7."/>
      <w:lvlJc w:val="left"/>
      <w:pPr>
        <w:ind w:left="11880" w:hanging="360"/>
      </w:pPr>
    </w:lvl>
    <w:lvl w:ilvl="7" w:tplc="04180019" w:tentative="1">
      <w:start w:val="1"/>
      <w:numFmt w:val="lowerLetter"/>
      <w:lvlText w:val="%8."/>
      <w:lvlJc w:val="left"/>
      <w:pPr>
        <w:ind w:left="12600" w:hanging="360"/>
      </w:pPr>
    </w:lvl>
    <w:lvl w:ilvl="8" w:tplc="0418001B" w:tentative="1">
      <w:start w:val="1"/>
      <w:numFmt w:val="lowerRoman"/>
      <w:lvlText w:val="%9."/>
      <w:lvlJc w:val="right"/>
      <w:pPr>
        <w:ind w:left="13320" w:hanging="180"/>
      </w:pPr>
    </w:lvl>
  </w:abstractNum>
  <w:abstractNum w:abstractNumId="32">
    <w:nsid w:val="5AF000E2"/>
    <w:multiLevelType w:val="hybridMultilevel"/>
    <w:tmpl w:val="1D9C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474FBD"/>
    <w:multiLevelType w:val="hybridMultilevel"/>
    <w:tmpl w:val="659EF7FA"/>
    <w:lvl w:ilvl="0" w:tplc="80C2F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114273"/>
    <w:multiLevelType w:val="hybridMultilevel"/>
    <w:tmpl w:val="D5F6E9F6"/>
    <w:lvl w:ilvl="0" w:tplc="14F0ABB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nsid w:val="65D723AB"/>
    <w:multiLevelType w:val="hybridMultilevel"/>
    <w:tmpl w:val="0EF666A2"/>
    <w:lvl w:ilvl="0" w:tplc="E2AC65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894F5E"/>
    <w:multiLevelType w:val="hybridMultilevel"/>
    <w:tmpl w:val="229C3EEE"/>
    <w:lvl w:ilvl="0" w:tplc="E278D7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27250C0"/>
    <w:multiLevelType w:val="hybridMultilevel"/>
    <w:tmpl w:val="3CBE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E1085A"/>
    <w:multiLevelType w:val="hybridMultilevel"/>
    <w:tmpl w:val="D0D654C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7FE28EE"/>
    <w:multiLevelType w:val="hybridMultilevel"/>
    <w:tmpl w:val="2EC223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C3A22E4"/>
    <w:multiLevelType w:val="hybridMultilevel"/>
    <w:tmpl w:val="D2688402"/>
    <w:lvl w:ilvl="0" w:tplc="F7C873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33"/>
  </w:num>
  <w:num w:numId="4">
    <w:abstractNumId w:val="20"/>
  </w:num>
  <w:num w:numId="5">
    <w:abstractNumId w:val="18"/>
  </w:num>
  <w:num w:numId="6">
    <w:abstractNumId w:val="36"/>
  </w:num>
  <w:num w:numId="7">
    <w:abstractNumId w:val="30"/>
  </w:num>
  <w:num w:numId="8">
    <w:abstractNumId w:val="15"/>
  </w:num>
  <w:num w:numId="9">
    <w:abstractNumId w:val="5"/>
  </w:num>
  <w:num w:numId="10">
    <w:abstractNumId w:val="27"/>
  </w:num>
  <w:num w:numId="11">
    <w:abstractNumId w:val="32"/>
  </w:num>
  <w:num w:numId="12">
    <w:abstractNumId w:val="22"/>
  </w:num>
  <w:num w:numId="13">
    <w:abstractNumId w:val="31"/>
  </w:num>
  <w:num w:numId="14">
    <w:abstractNumId w:val="28"/>
  </w:num>
  <w:num w:numId="15">
    <w:abstractNumId w:val="19"/>
  </w:num>
  <w:num w:numId="16">
    <w:abstractNumId w:val="3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38"/>
  </w:num>
  <w:num w:numId="20">
    <w:abstractNumId w:val="8"/>
  </w:num>
  <w:num w:numId="21">
    <w:abstractNumId w:val="24"/>
  </w:num>
  <w:num w:numId="22">
    <w:abstractNumId w:val="21"/>
  </w:num>
  <w:num w:numId="23">
    <w:abstractNumId w:val="6"/>
  </w:num>
  <w:num w:numId="24">
    <w:abstractNumId w:val="37"/>
  </w:num>
  <w:num w:numId="25">
    <w:abstractNumId w:val="35"/>
  </w:num>
  <w:num w:numId="26">
    <w:abstractNumId w:val="26"/>
  </w:num>
  <w:num w:numId="27">
    <w:abstractNumId w:val="7"/>
  </w:num>
  <w:num w:numId="28">
    <w:abstractNumId w:val="25"/>
  </w:num>
  <w:num w:numId="29">
    <w:abstractNumId w:val="10"/>
  </w:num>
  <w:num w:numId="30">
    <w:abstractNumId w:val="1"/>
  </w:num>
  <w:num w:numId="31">
    <w:abstractNumId w:val="2"/>
  </w:num>
  <w:num w:numId="32">
    <w:abstractNumId w:val="13"/>
  </w:num>
  <w:num w:numId="33">
    <w:abstractNumId w:val="3"/>
  </w:num>
  <w:num w:numId="34">
    <w:abstractNumId w:val="0"/>
  </w:num>
  <w:num w:numId="35">
    <w:abstractNumId w:val="39"/>
  </w:num>
  <w:num w:numId="36">
    <w:abstractNumId w:val="12"/>
  </w:num>
  <w:num w:numId="37">
    <w:abstractNumId w:val="23"/>
  </w:num>
  <w:num w:numId="38">
    <w:abstractNumId w:val="14"/>
  </w:num>
  <w:num w:numId="39">
    <w:abstractNumId w:val="4"/>
  </w:num>
  <w:num w:numId="40">
    <w:abstractNumId w:val="17"/>
  </w:num>
  <w:num w:numId="41">
    <w:abstractNumId w:val="9"/>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769A1"/>
    <w:rsid w:val="000057A3"/>
    <w:rsid w:val="00013007"/>
    <w:rsid w:val="000172EF"/>
    <w:rsid w:val="00021F9B"/>
    <w:rsid w:val="0003251F"/>
    <w:rsid w:val="000363D3"/>
    <w:rsid w:val="00045224"/>
    <w:rsid w:val="0006710C"/>
    <w:rsid w:val="0007609E"/>
    <w:rsid w:val="00091E28"/>
    <w:rsid w:val="00096721"/>
    <w:rsid w:val="000C62C1"/>
    <w:rsid w:val="0011036F"/>
    <w:rsid w:val="001125C0"/>
    <w:rsid w:val="00115EF7"/>
    <w:rsid w:val="00117846"/>
    <w:rsid w:val="00142FF2"/>
    <w:rsid w:val="00147BC4"/>
    <w:rsid w:val="00152266"/>
    <w:rsid w:val="00154F8C"/>
    <w:rsid w:val="00155E56"/>
    <w:rsid w:val="00172AD3"/>
    <w:rsid w:val="001769A1"/>
    <w:rsid w:val="001A6059"/>
    <w:rsid w:val="001B718C"/>
    <w:rsid w:val="001C1912"/>
    <w:rsid w:val="001C5060"/>
    <w:rsid w:val="001D30EB"/>
    <w:rsid w:val="001E703E"/>
    <w:rsid w:val="001F02C4"/>
    <w:rsid w:val="002001A5"/>
    <w:rsid w:val="00204DD2"/>
    <w:rsid w:val="002115B5"/>
    <w:rsid w:val="00215AFC"/>
    <w:rsid w:val="00237FAD"/>
    <w:rsid w:val="0024318D"/>
    <w:rsid w:val="00245228"/>
    <w:rsid w:val="00262B8B"/>
    <w:rsid w:val="00262DE6"/>
    <w:rsid w:val="00265747"/>
    <w:rsid w:val="00274CFD"/>
    <w:rsid w:val="00282DEC"/>
    <w:rsid w:val="00284178"/>
    <w:rsid w:val="00293D3A"/>
    <w:rsid w:val="002A2AC3"/>
    <w:rsid w:val="002B6076"/>
    <w:rsid w:val="002E39CF"/>
    <w:rsid w:val="002E5AA1"/>
    <w:rsid w:val="002F7FEC"/>
    <w:rsid w:val="00325454"/>
    <w:rsid w:val="00330E4F"/>
    <w:rsid w:val="00334204"/>
    <w:rsid w:val="00354B5A"/>
    <w:rsid w:val="00367FC3"/>
    <w:rsid w:val="0037404D"/>
    <w:rsid w:val="0037644A"/>
    <w:rsid w:val="003931DE"/>
    <w:rsid w:val="003936CD"/>
    <w:rsid w:val="003B0F58"/>
    <w:rsid w:val="003C2AFD"/>
    <w:rsid w:val="003C3382"/>
    <w:rsid w:val="003D0492"/>
    <w:rsid w:val="003D2BAF"/>
    <w:rsid w:val="003F0A82"/>
    <w:rsid w:val="00407AF4"/>
    <w:rsid w:val="004246EE"/>
    <w:rsid w:val="00433769"/>
    <w:rsid w:val="0043578B"/>
    <w:rsid w:val="004371B0"/>
    <w:rsid w:val="004514BF"/>
    <w:rsid w:val="00456EA4"/>
    <w:rsid w:val="00476C84"/>
    <w:rsid w:val="00480F97"/>
    <w:rsid w:val="004829D7"/>
    <w:rsid w:val="004A334C"/>
    <w:rsid w:val="004A4BBD"/>
    <w:rsid w:val="004B44C1"/>
    <w:rsid w:val="004B6CB0"/>
    <w:rsid w:val="004E6B17"/>
    <w:rsid w:val="004F4AFB"/>
    <w:rsid w:val="0050633A"/>
    <w:rsid w:val="00507198"/>
    <w:rsid w:val="005252F2"/>
    <w:rsid w:val="0053101D"/>
    <w:rsid w:val="005363C1"/>
    <w:rsid w:val="005376D4"/>
    <w:rsid w:val="005439DE"/>
    <w:rsid w:val="00545F3A"/>
    <w:rsid w:val="005602FE"/>
    <w:rsid w:val="00575E7E"/>
    <w:rsid w:val="00580E46"/>
    <w:rsid w:val="005849ED"/>
    <w:rsid w:val="005A088A"/>
    <w:rsid w:val="005A2E18"/>
    <w:rsid w:val="005C4A71"/>
    <w:rsid w:val="005C6B81"/>
    <w:rsid w:val="005D52DE"/>
    <w:rsid w:val="006028F0"/>
    <w:rsid w:val="00607508"/>
    <w:rsid w:val="00622C8D"/>
    <w:rsid w:val="00624AEE"/>
    <w:rsid w:val="00636A62"/>
    <w:rsid w:val="0064170E"/>
    <w:rsid w:val="00647A79"/>
    <w:rsid w:val="00654A82"/>
    <w:rsid w:val="00655F49"/>
    <w:rsid w:val="00660C01"/>
    <w:rsid w:val="00684C1D"/>
    <w:rsid w:val="00691A6F"/>
    <w:rsid w:val="006938F8"/>
    <w:rsid w:val="006B4F79"/>
    <w:rsid w:val="006C11E3"/>
    <w:rsid w:val="006F0457"/>
    <w:rsid w:val="00701366"/>
    <w:rsid w:val="0071613A"/>
    <w:rsid w:val="0072087D"/>
    <w:rsid w:val="00726D02"/>
    <w:rsid w:val="007274B7"/>
    <w:rsid w:val="0073572A"/>
    <w:rsid w:val="00754B7E"/>
    <w:rsid w:val="00765680"/>
    <w:rsid w:val="00767A9C"/>
    <w:rsid w:val="00771B62"/>
    <w:rsid w:val="007755DF"/>
    <w:rsid w:val="0078297B"/>
    <w:rsid w:val="007B2614"/>
    <w:rsid w:val="007B6EE9"/>
    <w:rsid w:val="007C0EE1"/>
    <w:rsid w:val="007F245C"/>
    <w:rsid w:val="007F7268"/>
    <w:rsid w:val="008123CF"/>
    <w:rsid w:val="008158F2"/>
    <w:rsid w:val="00815E50"/>
    <w:rsid w:val="0083017F"/>
    <w:rsid w:val="00831686"/>
    <w:rsid w:val="00834A7C"/>
    <w:rsid w:val="00836A20"/>
    <w:rsid w:val="00836BC2"/>
    <w:rsid w:val="008440B0"/>
    <w:rsid w:val="00845242"/>
    <w:rsid w:val="00846FC9"/>
    <w:rsid w:val="008835CA"/>
    <w:rsid w:val="008A6AE8"/>
    <w:rsid w:val="008B27B8"/>
    <w:rsid w:val="008C2813"/>
    <w:rsid w:val="008C5F6A"/>
    <w:rsid w:val="008D1D34"/>
    <w:rsid w:val="00931644"/>
    <w:rsid w:val="00946BE6"/>
    <w:rsid w:val="009753A7"/>
    <w:rsid w:val="00984E6A"/>
    <w:rsid w:val="00987592"/>
    <w:rsid w:val="009B14F0"/>
    <w:rsid w:val="009B4D05"/>
    <w:rsid w:val="009C7F6C"/>
    <w:rsid w:val="009D18E6"/>
    <w:rsid w:val="009D3094"/>
    <w:rsid w:val="009E07AD"/>
    <w:rsid w:val="009E100A"/>
    <w:rsid w:val="00A004C7"/>
    <w:rsid w:val="00A048E5"/>
    <w:rsid w:val="00A42EA1"/>
    <w:rsid w:val="00A500CA"/>
    <w:rsid w:val="00A64907"/>
    <w:rsid w:val="00A75F81"/>
    <w:rsid w:val="00A852C3"/>
    <w:rsid w:val="00A876DE"/>
    <w:rsid w:val="00AA3A14"/>
    <w:rsid w:val="00AA71E4"/>
    <w:rsid w:val="00AA73F8"/>
    <w:rsid w:val="00AB2C18"/>
    <w:rsid w:val="00AB3D41"/>
    <w:rsid w:val="00AD266B"/>
    <w:rsid w:val="00AD60C3"/>
    <w:rsid w:val="00AF6C93"/>
    <w:rsid w:val="00B10926"/>
    <w:rsid w:val="00B154F3"/>
    <w:rsid w:val="00B279FA"/>
    <w:rsid w:val="00B3540F"/>
    <w:rsid w:val="00B4045A"/>
    <w:rsid w:val="00B51950"/>
    <w:rsid w:val="00B53F96"/>
    <w:rsid w:val="00B56427"/>
    <w:rsid w:val="00B72EEC"/>
    <w:rsid w:val="00B91752"/>
    <w:rsid w:val="00BA7CFF"/>
    <w:rsid w:val="00BB0156"/>
    <w:rsid w:val="00BB042A"/>
    <w:rsid w:val="00BE28D8"/>
    <w:rsid w:val="00BF0D3E"/>
    <w:rsid w:val="00BF3B7E"/>
    <w:rsid w:val="00C12546"/>
    <w:rsid w:val="00C133D7"/>
    <w:rsid w:val="00C1635B"/>
    <w:rsid w:val="00C1650C"/>
    <w:rsid w:val="00C24267"/>
    <w:rsid w:val="00C353ED"/>
    <w:rsid w:val="00C3705A"/>
    <w:rsid w:val="00C403BC"/>
    <w:rsid w:val="00C443AC"/>
    <w:rsid w:val="00C561F0"/>
    <w:rsid w:val="00C632A5"/>
    <w:rsid w:val="00C70BF0"/>
    <w:rsid w:val="00C767E9"/>
    <w:rsid w:val="00C770E3"/>
    <w:rsid w:val="00C8571D"/>
    <w:rsid w:val="00C85DAE"/>
    <w:rsid w:val="00C90A18"/>
    <w:rsid w:val="00C930E4"/>
    <w:rsid w:val="00C95597"/>
    <w:rsid w:val="00CB46F4"/>
    <w:rsid w:val="00CC0190"/>
    <w:rsid w:val="00CD73CC"/>
    <w:rsid w:val="00CE361C"/>
    <w:rsid w:val="00D02C41"/>
    <w:rsid w:val="00D030FC"/>
    <w:rsid w:val="00D12D42"/>
    <w:rsid w:val="00D132D1"/>
    <w:rsid w:val="00D134D2"/>
    <w:rsid w:val="00D147DC"/>
    <w:rsid w:val="00D157EB"/>
    <w:rsid w:val="00D334B0"/>
    <w:rsid w:val="00D36E5F"/>
    <w:rsid w:val="00D47A8F"/>
    <w:rsid w:val="00D53E5A"/>
    <w:rsid w:val="00D61CB2"/>
    <w:rsid w:val="00D766C0"/>
    <w:rsid w:val="00DA3611"/>
    <w:rsid w:val="00DA6BB9"/>
    <w:rsid w:val="00DC3DBC"/>
    <w:rsid w:val="00DC5815"/>
    <w:rsid w:val="00DD4869"/>
    <w:rsid w:val="00E00475"/>
    <w:rsid w:val="00E15A9B"/>
    <w:rsid w:val="00E22C1B"/>
    <w:rsid w:val="00E53909"/>
    <w:rsid w:val="00E53ACF"/>
    <w:rsid w:val="00E560E5"/>
    <w:rsid w:val="00E67F22"/>
    <w:rsid w:val="00E75ACD"/>
    <w:rsid w:val="00E83495"/>
    <w:rsid w:val="00EA0174"/>
    <w:rsid w:val="00EA73AE"/>
    <w:rsid w:val="00ED60C3"/>
    <w:rsid w:val="00F24836"/>
    <w:rsid w:val="00F31006"/>
    <w:rsid w:val="00F36017"/>
    <w:rsid w:val="00F45496"/>
    <w:rsid w:val="00F549B6"/>
    <w:rsid w:val="00F61079"/>
    <w:rsid w:val="00F61E9B"/>
    <w:rsid w:val="00F80ECB"/>
    <w:rsid w:val="00FA1D48"/>
    <w:rsid w:val="00FC5004"/>
    <w:rsid w:val="00FF3407"/>
    <w:rsid w:val="00FF480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1E4"/>
  </w:style>
  <w:style w:type="paragraph" w:styleId="Heading2">
    <w:name w:val="heading 2"/>
    <w:basedOn w:val="Normal"/>
    <w:next w:val="Normal"/>
    <w:link w:val="Heading2Char"/>
    <w:uiPriority w:val="9"/>
    <w:unhideWhenUsed/>
    <w:qFormat/>
    <w:rsid w:val="00C403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AA3A14"/>
    <w:pPr>
      <w:ind w:left="720"/>
      <w:contextualSpacing/>
    </w:pPr>
  </w:style>
  <w:style w:type="character" w:customStyle="1" w:styleId="Heading2Char">
    <w:name w:val="Heading 2 Char"/>
    <w:basedOn w:val="DefaultParagraphFont"/>
    <w:link w:val="Heading2"/>
    <w:uiPriority w:val="9"/>
    <w:rsid w:val="00C403BC"/>
    <w:rPr>
      <w:rFonts w:asciiTheme="majorHAnsi" w:eastAsiaTheme="majorEastAsia" w:hAnsiTheme="majorHAnsi" w:cstheme="majorBidi"/>
      <w:b/>
      <w:bCs/>
      <w:color w:val="4F81BD" w:themeColor="accent1"/>
      <w:sz w:val="26"/>
      <w:szCs w:val="26"/>
    </w:rPr>
  </w:style>
  <w:style w:type="paragraph" w:styleId="NoSpacing">
    <w:name w:val="No Spacing"/>
    <w:uiPriority w:val="1"/>
    <w:rsid w:val="00367FC3"/>
    <w:pPr>
      <w:spacing w:after="0" w:line="240" w:lineRule="auto"/>
      <w:jc w:val="both"/>
    </w:pPr>
    <w:rPr>
      <w:rFonts w:ascii="Arial" w:hAnsi="Arial"/>
    </w:rPr>
  </w:style>
  <w:style w:type="paragraph" w:customStyle="1" w:styleId="Default">
    <w:name w:val="Default"/>
    <w:rsid w:val="00CC0190"/>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830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017F"/>
    <w:rPr>
      <w:rFonts w:ascii="Segoe UI" w:hAnsi="Segoe UI" w:cs="Segoe UI"/>
      <w:sz w:val="18"/>
      <w:szCs w:val="18"/>
    </w:rPr>
  </w:style>
  <w:style w:type="paragraph" w:styleId="Header">
    <w:name w:val="header"/>
    <w:basedOn w:val="Normal"/>
    <w:link w:val="HeaderChar"/>
    <w:uiPriority w:val="99"/>
    <w:unhideWhenUsed/>
    <w:rsid w:val="00655F49"/>
    <w:pPr>
      <w:tabs>
        <w:tab w:val="center" w:pos="4703"/>
        <w:tab w:val="right" w:pos="9406"/>
      </w:tabs>
      <w:spacing w:after="0" w:line="240" w:lineRule="auto"/>
    </w:pPr>
  </w:style>
  <w:style w:type="character" w:customStyle="1" w:styleId="HeaderChar">
    <w:name w:val="Header Char"/>
    <w:basedOn w:val="DefaultParagraphFont"/>
    <w:link w:val="Header"/>
    <w:uiPriority w:val="99"/>
    <w:rsid w:val="00655F49"/>
  </w:style>
  <w:style w:type="paragraph" w:styleId="Footer">
    <w:name w:val="footer"/>
    <w:basedOn w:val="Normal"/>
    <w:link w:val="FooterChar"/>
    <w:uiPriority w:val="99"/>
    <w:unhideWhenUsed/>
    <w:rsid w:val="00655F49"/>
    <w:pPr>
      <w:tabs>
        <w:tab w:val="center" w:pos="4703"/>
        <w:tab w:val="right" w:pos="9406"/>
      </w:tabs>
      <w:spacing w:after="0" w:line="240" w:lineRule="auto"/>
    </w:pPr>
  </w:style>
  <w:style w:type="character" w:customStyle="1" w:styleId="FooterChar">
    <w:name w:val="Footer Char"/>
    <w:basedOn w:val="DefaultParagraphFont"/>
    <w:link w:val="Footer"/>
    <w:uiPriority w:val="99"/>
    <w:rsid w:val="00655F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136224">
      <w:bodyDiv w:val="1"/>
      <w:marLeft w:val="0"/>
      <w:marRight w:val="0"/>
      <w:marTop w:val="0"/>
      <w:marBottom w:val="0"/>
      <w:divBdr>
        <w:top w:val="none" w:sz="0" w:space="0" w:color="auto"/>
        <w:left w:val="none" w:sz="0" w:space="0" w:color="auto"/>
        <w:bottom w:val="none" w:sz="0" w:space="0" w:color="auto"/>
        <w:right w:val="none" w:sz="0" w:space="0" w:color="auto"/>
      </w:divBdr>
    </w:div>
    <w:div w:id="139292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10ED2632-70BB-41CA-8A43-9588B3C6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2</Pages>
  <Words>1014</Words>
  <Characters>5782</Characters>
  <Application>Microsoft Office Word</Application>
  <DocSecurity>0</DocSecurity>
  <Lines>48</Lines>
  <Paragraphs>13</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olimpiada clasa a XI-a</vt:lpstr>
      <vt:lpstr>olimpiada clasa a XI-a</vt:lpstr>
    </vt:vector>
  </TitlesOfParts>
  <Company>Hewlett-Packard</Company>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olimpiada clasa a XI-a</dc:title>
  <dc:creator>CNEE</dc:creator>
  <cp:lastModifiedBy>utilizator</cp:lastModifiedBy>
  <cp:revision>223</cp:revision>
  <cp:lastPrinted>2018-02-23T17:30:00Z</cp:lastPrinted>
  <dcterms:created xsi:type="dcterms:W3CDTF">2016-02-19T14:51:00Z</dcterms:created>
  <dcterms:modified xsi:type="dcterms:W3CDTF">2018-03-15T08:47:00Z</dcterms:modified>
</cp:coreProperties>
</file>